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CB4" w:rsidRDefault="00B35CB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:rsidR="00B35CB4" w:rsidRDefault="00144616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Trento, 27 settembre 2021</w:t>
      </w:r>
    </w:p>
    <w:p w:rsidR="00B35CB4" w:rsidRDefault="00144616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:rsidR="00B35CB4" w:rsidRDefault="00B35CB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:rsidR="00B35CB4" w:rsidRDefault="00B35CB4">
      <w:pPr>
        <w:spacing w:after="0" w:line="240" w:lineRule="auto"/>
        <w:rPr>
          <w:rFonts w:ascii="Arial" w:hAnsi="Arial" w:cs="Arial"/>
          <w:b/>
          <w:smallCaps/>
          <w:sz w:val="40"/>
          <w:szCs w:val="40"/>
          <w:lang w:val="it-IT"/>
        </w:rPr>
      </w:pPr>
    </w:p>
    <w:p w:rsidR="00B35CB4" w:rsidRDefault="00144616">
      <w:pPr>
        <w:spacing w:after="0" w:line="240" w:lineRule="auto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Epidemie nella Storia</w:t>
      </w:r>
    </w:p>
    <w:p w:rsidR="00B35CB4" w:rsidRDefault="00144616">
      <w:pPr>
        <w:spacing w:after="0" w:line="240" w:lineRule="auto"/>
        <w:rPr>
          <w:rFonts w:ascii="Arial" w:hAnsi="Arial" w:cs="Arial"/>
          <w:b/>
          <w:bCs/>
          <w:smallCaps/>
          <w:color w:val="1F3864" w:themeColor="accent1" w:themeShade="80"/>
          <w:sz w:val="28"/>
          <w:szCs w:val="28"/>
          <w:lang w:val="it-IT"/>
        </w:rPr>
      </w:pPr>
      <w:r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>Quattro appuntamenti organizzati dalla Fondazione Bruno Kessler e la Fondazione Museo Storico del Trentino</w:t>
      </w:r>
    </w:p>
    <w:p w:rsidR="00B35CB4" w:rsidRDefault="00B35CB4">
      <w:pPr>
        <w:jc w:val="center"/>
        <w:rPr>
          <w:rFonts w:ascii="Arial" w:eastAsia="Arial" w:hAnsi="Arial" w:cs="Arial"/>
          <w:b/>
          <w:color w:val="000000"/>
          <w:sz w:val="28"/>
          <w:szCs w:val="28"/>
          <w:lang w:val="it-IT"/>
        </w:rPr>
      </w:pPr>
    </w:p>
    <w:p w:rsidR="00B35CB4" w:rsidRDefault="00144616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(v.l.)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Quali analogie e differenze possiamo riconoscere tra la pandemia COVID-19 e quelle del passato? </w:t>
      </w:r>
    </w:p>
    <w:p w:rsidR="00B35CB4" w:rsidRPr="00E81D35" w:rsidRDefault="00144616">
      <w:pPr>
        <w:jc w:val="both"/>
        <w:rPr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Storici, epidemiologi, esperti di immagini e nuovi media approfondiranno il tema durante il ciclo di incontri pubblici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“Le epidemie nella storia. Comunicazione, informazione, rappresentazione”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organizzato dalla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Fondazione Bruno Kessler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 dalla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Fondazione Museo </w:t>
      </w:r>
      <w:r w:rsidRPr="007403D3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s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torico del Trentino.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</w:p>
    <w:p w:rsidR="00B35CB4" w:rsidRPr="00E81D35" w:rsidRDefault="00144616">
      <w:pPr>
        <w:jc w:val="both"/>
        <w:rPr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Si parte con “Cure. Dalla peste alle epidemie contemporanee”, incontro online in programma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mercoledì 29 settembre alle ore 17.00;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Pr="007403D3">
        <w:rPr>
          <w:rFonts w:ascii="Arial" w:eastAsia="Arial" w:hAnsi="Arial" w:cs="Arial"/>
          <w:color w:val="000000"/>
          <w:sz w:val="28"/>
          <w:szCs w:val="28"/>
          <w:lang w:val="it-IT"/>
        </w:rPr>
        <w:t>per partecipare è necessario utilizzare questo link:</w:t>
      </w:r>
      <w:r w:rsidRPr="007403D3">
        <w:rPr>
          <w:rFonts w:ascii="Arial" w:eastAsia="Arial" w:hAnsi="Arial" w:cs="Arial"/>
          <w:color w:val="000000"/>
          <w:sz w:val="28"/>
          <w:szCs w:val="28"/>
          <w:lang w:val="it-IT"/>
        </w:rPr>
        <w:br/>
      </w:r>
      <w:hyperlink r:id="rId7" w:tgtFrame="_blank">
        <w:r w:rsidRPr="007403D3">
          <w:rPr>
            <w:rStyle w:val="CollegamentoInternet"/>
            <w:rFonts w:ascii="Arial" w:eastAsia="Arial" w:hAnsi="Arial" w:cs="Arial"/>
            <w:color w:val="1155CC"/>
            <w:sz w:val="26"/>
            <w:szCs w:val="26"/>
            <w:lang w:val="it-IT"/>
          </w:rPr>
          <w:t>https://zoom.us/j/96101807304?pwd=ZzJGY1htaWxMYVFyV2ZvV0pqMm8yUT09</w:t>
        </w:r>
      </w:hyperlink>
    </w:p>
    <w:p w:rsidR="00B35CB4" w:rsidRPr="00E81D35" w:rsidRDefault="00144616">
      <w:pPr>
        <w:spacing w:after="0"/>
        <w:rPr>
          <w:lang w:val="it-IT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Sabrina Minuzzi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storica della medicina e dell’editoria, e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Donato Greco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epidemiologo, saranno in dialogo con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Massimo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Rospocher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(FBK-ISIG) e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Alessandro Arcangeli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(Università di Verona). </w:t>
      </w:r>
    </w:p>
    <w:p w:rsidR="00B35CB4" w:rsidRPr="00E81D35" w:rsidRDefault="00144616">
      <w:pPr>
        <w:jc w:val="both"/>
        <w:rPr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L’appuntamento, che sarà introdotto dal direttore </w:t>
      </w:r>
      <w:r w:rsidRPr="007403D3">
        <w:rPr>
          <w:rFonts w:ascii="Arial" w:eastAsia="Arial" w:hAnsi="Arial" w:cs="Arial"/>
          <w:color w:val="000000"/>
          <w:sz w:val="28"/>
          <w:szCs w:val="28"/>
          <w:lang w:val="it-IT"/>
        </w:rPr>
        <w:t>della Fondazione Museo storico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Giuseppe Ferrandi,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proporrà alcune riflessioni su come si siano evoluti nei secoli, dalle tante "pesti" del passato alle più recenti pandemie (ultima in ordine di tempo quella di COVID-19), il concetto di cura e le conseguenti azioni. Azioni che guardano sia ad aspetti medico-scientifici, nell'articolata definizione di strategie d'intervento terapeutico, sia più genericamente comunicativi o politico-amministrativi nella produzione e diffusione delle relative informazioni.</w:t>
      </w:r>
    </w:p>
    <w:p w:rsidR="00B35CB4" w:rsidRDefault="00144616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Seguiranno gli incontri in presenza </w:t>
      </w:r>
      <w:bookmarkStart w:id="0" w:name="__DdeLink__165_1664401658"/>
      <w:r>
        <w:rPr>
          <w:rFonts w:ascii="Arial" w:eastAsia="Arial" w:hAnsi="Arial" w:cs="Arial"/>
          <w:color w:val="000000"/>
          <w:sz w:val="28"/>
          <w:szCs w:val="28"/>
          <w:lang w:val="it-IT"/>
        </w:rPr>
        <w:t>–</w:t>
      </w:r>
      <w:bookmarkEnd w:id="0"/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disponibili anche in diretta streaming – presso </w:t>
      </w:r>
      <w:r w:rsidRPr="007403D3">
        <w:rPr>
          <w:rFonts w:ascii="Arial" w:eastAsia="Arial" w:hAnsi="Arial" w:cs="Arial"/>
          <w:color w:val="000000"/>
          <w:sz w:val="28"/>
          <w:szCs w:val="28"/>
          <w:lang w:val="it-IT"/>
        </w:rPr>
        <w:t>l'Officina dell'autonomia della Fondazione Museo storico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“Immagini.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lastRenderedPageBreak/>
        <w:t>Dall’arte medievale alla fotografia contemporanea”</w:t>
      </w:r>
      <w:r w:rsidR="007403D3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in programma giovedì 28 ottobre</w:t>
      </w:r>
      <w:r w:rsidR="007403D3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9A7EA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</w:t>
      </w:r>
      <w:bookmarkStart w:id="1" w:name="_GoBack"/>
      <w:bookmarkEnd w:id="1"/>
      <w:r>
        <w:rPr>
          <w:rFonts w:ascii="Arial" w:eastAsia="Arial" w:hAnsi="Arial" w:cs="Arial"/>
          <w:color w:val="000000"/>
          <w:sz w:val="28"/>
          <w:szCs w:val="28"/>
          <w:lang w:val="it-IT"/>
        </w:rPr>
        <w:t>“Racconti. Dalla letteratura ai nuovi media” lunedì 15 novembre, per arrivare all’appuntamento conclusivo in presenza presso la sede FBK di via S. Croce a Trento</w:t>
      </w:r>
      <w:r>
        <w:rPr>
          <w:rFonts w:ascii="Arial" w:eastAsia="Arial" w:hAnsi="Arial" w:cs="Arial"/>
          <w:i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“Numeri Modelli e pandemie” di lunedì 13 dicembre.</w:t>
      </w:r>
    </w:p>
    <w:p w:rsidR="00AC70A7" w:rsidRPr="00AC70A7" w:rsidRDefault="00AC70A7">
      <w:pPr>
        <w:jc w:val="both"/>
        <w:rPr>
          <w:rFonts w:ascii="Arial" w:eastAsia="Arial" w:hAnsi="Arial" w:cs="Arial"/>
          <w:b/>
          <w:color w:val="000000"/>
          <w:sz w:val="28"/>
          <w:szCs w:val="28"/>
          <w:lang w:val="it-IT"/>
        </w:rPr>
      </w:pPr>
      <w:r w:rsidRPr="00AC70A7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I posti sono limitati. Gli incontri in presenza, per i quali è richiesto il Green pass, saranno trasmessi anche in diretta streaming.</w:t>
      </w:r>
    </w:p>
    <w:p w:rsidR="00B35CB4" w:rsidRDefault="00144616">
      <w:pPr>
        <w:jc w:val="both"/>
        <w:rPr>
          <w:rFonts w:ascii="Arial" w:eastAsia="Arial" w:hAnsi="Arial" w:cs="Arial"/>
          <w:i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Il ciclo di incontri è coordinato da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Maurizio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Cau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(FBK-ISIG),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Massimo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Rospocher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(FBK-ISIG),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Rodolfo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Taiani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(FMST)</w:t>
      </w:r>
    </w:p>
    <w:p w:rsidR="00B35CB4" w:rsidRPr="00E81D35" w:rsidRDefault="00144616">
      <w:pPr>
        <w:jc w:val="both"/>
        <w:rPr>
          <w:lang w:val="it-IT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Il programma completo e le modalità di partecipazione sono consultabili su: </w:t>
      </w:r>
      <w:hyperlink r:id="rId8">
        <w:r>
          <w:rPr>
            <w:rStyle w:val="CollegamentoInternet"/>
            <w:rFonts w:ascii="Arial" w:eastAsia="Arial" w:hAnsi="Arial" w:cs="Arial"/>
            <w:b/>
            <w:sz w:val="28"/>
            <w:szCs w:val="28"/>
            <w:lang w:val="it-IT"/>
          </w:rPr>
          <w:t>https://isig.fbk.eu/it/</w:t>
        </w:r>
      </w:hyperlink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 e </w:t>
      </w:r>
      <w:hyperlink r:id="rId9">
        <w:r>
          <w:rPr>
            <w:rStyle w:val="CollegamentoInternet"/>
            <w:rFonts w:ascii="Arial" w:eastAsia="Arial" w:hAnsi="Arial" w:cs="Arial"/>
            <w:b/>
            <w:sz w:val="28"/>
            <w:szCs w:val="28"/>
            <w:lang w:val="it-IT"/>
          </w:rPr>
          <w:t>http://www.museostorico.it/</w:t>
        </w:r>
      </w:hyperlink>
    </w:p>
    <w:p w:rsidR="00B35CB4" w:rsidRPr="00E81D35" w:rsidRDefault="00B35CB4">
      <w:pPr>
        <w:jc w:val="both"/>
        <w:rPr>
          <w:lang w:val="it-IT"/>
        </w:rPr>
      </w:pPr>
    </w:p>
    <w:sectPr w:rsidR="00B35CB4" w:rsidRPr="00E81D35">
      <w:headerReference w:type="default" r:id="rId10"/>
      <w:footerReference w:type="default" r:id="rId11"/>
      <w:pgSz w:w="12240" w:h="15840"/>
      <w:pgMar w:top="1417" w:right="1134" w:bottom="1134" w:left="1134" w:header="720" w:footer="446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F5C" w:rsidRDefault="00511F5C">
      <w:pPr>
        <w:spacing w:after="0" w:line="240" w:lineRule="auto"/>
      </w:pPr>
      <w:r>
        <w:separator/>
      </w:r>
    </w:p>
  </w:endnote>
  <w:endnote w:type="continuationSeparator" w:id="0">
    <w:p w:rsidR="00511F5C" w:rsidRDefault="00511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CB4" w:rsidRDefault="00B35CB4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CellMar>
        <w:left w:w="113" w:type="dxa"/>
      </w:tblCellMar>
      <w:tblLook w:val="04A0" w:firstRow="1" w:lastRow="0" w:firstColumn="1" w:lastColumn="0" w:noHBand="0" w:noVBand="1"/>
    </w:tblPr>
    <w:tblGrid>
      <w:gridCol w:w="4675"/>
      <w:gridCol w:w="5585"/>
    </w:tblGrid>
    <w:tr w:rsidR="00B35CB4" w:rsidRPr="00AC70A7">
      <w:trPr>
        <w:trHeight w:val="706"/>
      </w:trPr>
      <w:tc>
        <w:tcPr>
          <w:tcW w:w="467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35CB4" w:rsidRPr="00E81D35" w:rsidRDefault="00511F5C">
          <w:pPr>
            <w:pStyle w:val="Pidipagina"/>
            <w:tabs>
              <w:tab w:val="left" w:pos="2961"/>
            </w:tabs>
            <w:rPr>
              <w:lang w:val="it-IT"/>
            </w:rPr>
          </w:pPr>
          <w:r>
            <w:fldChar w:fldCharType="begin"/>
          </w:r>
          <w:r w:rsidRPr="00AC70A7">
            <w:rPr>
              <w:lang w:val="it-IT"/>
            </w:rPr>
            <w:instrText xml:space="preserve"> HYPERLINK "https://magazine.fbk.eu/en/author/viviana-lupi/" \h </w:instrText>
          </w:r>
          <w:r>
            <w:fldChar w:fldCharType="separate"/>
          </w:r>
          <w:r w:rsidR="00144616">
            <w:rPr>
              <w:rStyle w:val="CollegamentoInternet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nternet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:rsidR="00B35CB4" w:rsidRDefault="00144616">
          <w:pPr>
            <w:pStyle w:val="Pidipagina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0461 314617</w:t>
          </w:r>
        </w:p>
        <w:p w:rsidR="00B35CB4" w:rsidRPr="00E81D35" w:rsidRDefault="00144616">
          <w:pPr>
            <w:pStyle w:val="Pidipagina"/>
            <w:tabs>
              <w:tab w:val="right" w:pos="4459"/>
            </w:tabs>
            <w:rPr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511F5C">
            <w:fldChar w:fldCharType="begin"/>
          </w:r>
          <w:r w:rsidR="00511F5C" w:rsidRPr="00AC70A7">
            <w:rPr>
              <w:lang w:val="it-IT"/>
            </w:rPr>
            <w:instrText xml:space="preserve"> HYPERLINK "mailto:lupi@fbk.eu" \h </w:instrText>
          </w:r>
          <w:r w:rsidR="00511F5C">
            <w:fldChar w:fldCharType="separate"/>
          </w:r>
          <w:r>
            <w:rPr>
              <w:rStyle w:val="CollegamentoInternet"/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511F5C">
            <w:rPr>
              <w:rStyle w:val="CollegamentoInternet"/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35CB4" w:rsidRDefault="00144616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:rsidR="00B35CB4" w:rsidRPr="00E81D35" w:rsidRDefault="00144616">
          <w:pPr>
            <w:pStyle w:val="Pidipagina"/>
            <w:jc w:val="right"/>
            <w:rPr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 </w:t>
          </w:r>
          <w:hyperlink>
            <w:r>
              <w:rPr>
                <w:rStyle w:val="CollegamentoInternet"/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0461 312482</w:t>
            </w:r>
          </w:hyperlink>
        </w:p>
        <w:p w:rsidR="00B35CB4" w:rsidRDefault="00144616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media@fbk.eu</w:t>
          </w:r>
        </w:p>
        <w:p w:rsidR="00B35CB4" w:rsidRDefault="00144616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:rsidR="00B35CB4" w:rsidRDefault="00144616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>
      <w:rPr>
        <w:rFonts w:ascii="Arial" w:hAnsi="Arial" w:cs="Arial"/>
        <w:noProof/>
        <w:color w:val="808080" w:themeColor="background1" w:themeShade="80"/>
        <w:sz w:val="17"/>
        <w:szCs w:val="17"/>
        <w:lang w:val="it-IT" w:eastAsia="it-IT"/>
      </w:rPr>
      <mc:AlternateContent>
        <mc:Choice Requires="wps">
          <w:drawing>
            <wp:anchor distT="0" distB="0" distL="0" distR="0" simplePos="0" relativeHeight="3" behindDoc="1" locked="0" layoutInCell="1" allowOverlap="1" wp14:anchorId="6AA855F3">
              <wp:simplePos x="0" y="0"/>
              <wp:positionH relativeFrom="page">
                <wp:posOffset>-1270</wp:posOffset>
              </wp:positionH>
              <wp:positionV relativeFrom="page">
                <wp:posOffset>9869805</wp:posOffset>
              </wp:positionV>
              <wp:extent cx="7788275" cy="314325"/>
              <wp:effectExtent l="0" t="0" r="5080" b="0"/>
              <wp:wrapNone/>
              <wp:docPr id="4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7520" cy="313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23" fillcolor="#d9d9d9" stroked="f" style="position:absolute;margin-left:-0.1pt;margin-top:777.15pt;width:613.15pt;height:24.65pt;mso-position-horizontal-relative:page;mso-position-vertical-relative:page" wp14:anchorId="6AA855F3">
              <w10:wrap type="none"/>
              <v:fill o:detectmouseclick="t" type="solid" color2="#262626"/>
              <v:stroke color="#3465a4" weight="9360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F5C" w:rsidRDefault="00511F5C">
      <w:pPr>
        <w:spacing w:after="0" w:line="240" w:lineRule="auto"/>
      </w:pPr>
      <w:r>
        <w:separator/>
      </w:r>
    </w:p>
  </w:footnote>
  <w:footnote w:type="continuationSeparator" w:id="0">
    <w:p w:rsidR="00511F5C" w:rsidRDefault="00511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CellMar>
        <w:left w:w="113" w:type="dxa"/>
      </w:tblCellMar>
      <w:tblLook w:val="04A0" w:firstRow="1" w:lastRow="0" w:firstColumn="1" w:lastColumn="0" w:noHBand="0" w:noVBand="1"/>
    </w:tblPr>
    <w:tblGrid>
      <w:gridCol w:w="1873"/>
      <w:gridCol w:w="1868"/>
      <w:gridCol w:w="1873"/>
      <w:gridCol w:w="4646"/>
    </w:tblGrid>
    <w:tr w:rsidR="00B35CB4">
      <w:trPr>
        <w:trHeight w:val="1260"/>
      </w:trPr>
      <w:tc>
        <w:tcPr>
          <w:tcW w:w="187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B35CB4" w:rsidRDefault="00144616">
          <w:pPr>
            <w:pStyle w:val="Intestazione"/>
            <w:ind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714375" cy="605155"/>
                <wp:effectExtent l="0" t="0" r="0" b="0"/>
                <wp:docPr id="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B35CB4" w:rsidRDefault="00B35CB4">
          <w:pPr>
            <w:pStyle w:val="Intestazione"/>
            <w:rPr>
              <w:lang w:val="it-IT"/>
            </w:rPr>
          </w:pPr>
        </w:p>
      </w:tc>
      <w:tc>
        <w:tcPr>
          <w:tcW w:w="18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B35CB4" w:rsidRDefault="00B35CB4">
          <w:pPr>
            <w:pStyle w:val="Intestazione"/>
            <w:rPr>
              <w:lang w:val="it-IT"/>
            </w:rPr>
          </w:pPr>
        </w:p>
      </w:tc>
      <w:tc>
        <w:tcPr>
          <w:tcW w:w="46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B35CB4" w:rsidRDefault="0014461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  <w:r>
            <w:rPr>
              <w:noProof/>
              <w:lang w:val="it-IT" w:eastAsia="it-IT"/>
            </w:rPr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133350</wp:posOffset>
                </wp:positionV>
                <wp:extent cx="1517015" cy="826135"/>
                <wp:effectExtent l="0" t="0" r="0" b="0"/>
                <wp:wrapSquare wrapText="largest"/>
                <wp:docPr id="2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7015" cy="82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B35CB4" w:rsidRDefault="00144616">
    <w:pPr>
      <w:pStyle w:val="Intestazione"/>
      <w:rPr>
        <w:lang w:val="it-IT"/>
      </w:rPr>
    </w:pPr>
    <w:r>
      <w:rPr>
        <w:noProof/>
        <w:lang w:val="it-IT" w:eastAsia="it-IT"/>
      </w:rPr>
      <mc:AlternateContent>
        <mc:Choice Requires="wps">
          <w:drawing>
            <wp:anchor distT="0" distB="0" distL="0" distR="0" simplePos="0" relativeHeight="5" behindDoc="1" locked="0" layoutInCell="1" allowOverlap="1" wp14:anchorId="767302E6">
              <wp:simplePos x="0" y="0"/>
              <wp:positionH relativeFrom="page">
                <wp:posOffset>-283210</wp:posOffset>
              </wp:positionH>
              <wp:positionV relativeFrom="page">
                <wp:align>top</wp:align>
              </wp:positionV>
              <wp:extent cx="8300720" cy="264160"/>
              <wp:effectExtent l="0" t="0" r="7620" b="4445"/>
              <wp:wrapNone/>
              <wp:docPr id="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00160" cy="263520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4" fillcolor="#0758a8" stroked="f" style="position:absolute;margin-left:-22.3pt;margin-top:0pt;width:653.5pt;height:20.7pt;mso-position-horizontal-relative:page;mso-position-vertical:top;mso-position-vertical-relative:page" wp14:anchorId="767302E6">
              <w10:wrap type="none"/>
              <v:fill o:detectmouseclick="t" type="solid" color2="#f8a757"/>
              <v:stroke color="#3465a4" weight="9360" joinstyle="round" endcap="fla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B4"/>
    <w:rsid w:val="00144616"/>
    <w:rsid w:val="00151531"/>
    <w:rsid w:val="00511F5C"/>
    <w:rsid w:val="007403D3"/>
    <w:rsid w:val="009A7EA8"/>
    <w:rsid w:val="00AC70A7"/>
    <w:rsid w:val="00B35CB4"/>
    <w:rsid w:val="00E8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E7D51"/>
  <w15:docId w15:val="{DF0B460B-F0A0-415F-BB01-10ED809A9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  <w:pPr>
      <w:suppressAutoHyphens/>
      <w:spacing w:after="160" w:line="259" w:lineRule="auto"/>
    </w:pPr>
  </w:style>
  <w:style w:type="paragraph" w:styleId="Titolo1">
    <w:name w:val="heading 1"/>
    <w:basedOn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8238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82385"/>
  </w:style>
  <w:style w:type="character" w:customStyle="1" w:styleId="CollegamentoInternet">
    <w:name w:val="Collegamento Internet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qFormat/>
    <w:rsid w:val="00D82385"/>
    <w:rPr>
      <w:color w:val="605E5C"/>
      <w:shd w:val="clear" w:color="auto" w:fill="E1DFDD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qFormat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E96DDD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96DDD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qFormat/>
    <w:rsid w:val="00B006F3"/>
    <w:rPr>
      <w:color w:val="605E5C"/>
      <w:shd w:val="clear" w:color="auto" w:fill="E1DFDD"/>
    </w:rPr>
  </w:style>
  <w:style w:type="paragraph" w:customStyle="1" w:styleId="Titolo10">
    <w:name w:val="Titolo1"/>
    <w:basedOn w:val="Normale"/>
    <w:next w:val="Corpodel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76" w:lineRule="auto"/>
    </w:pPr>
  </w:style>
  <w:style w:type="paragraph" w:styleId="Elenco">
    <w:name w:val="List"/>
    <w:basedOn w:val="Corpodel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028B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96DDD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E96DDD"/>
    <w:rPr>
      <w:b/>
      <w:bCs/>
    </w:rPr>
  </w:style>
  <w:style w:type="paragraph" w:customStyle="1" w:styleId="MDPI42tablebody">
    <w:name w:val="MDPI_4.2_table_body"/>
    <w:qFormat/>
    <w:rsid w:val="002843EA"/>
    <w:pPr>
      <w:snapToGrid w:val="0"/>
      <w:spacing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 w:bidi="en-US"/>
    </w:rPr>
  </w:style>
  <w:style w:type="paragraph" w:customStyle="1" w:styleId="MDPI51figurecaption">
    <w:name w:val="MDPI_5.1_figure_caption"/>
    <w:basedOn w:val="Normale"/>
    <w:qFormat/>
    <w:rsid w:val="002843EA"/>
    <w:pPr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31text">
    <w:name w:val="MDPI_3.1_text"/>
    <w:qFormat/>
    <w:rsid w:val="002843EA"/>
    <w:pPr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52figure">
    <w:name w:val="MDPI_5.2_figure"/>
    <w:qFormat/>
    <w:rsid w:val="00E53AE8"/>
    <w:pPr>
      <w:jc w:val="center"/>
    </w:pPr>
    <w:rPr>
      <w:rFonts w:ascii="Palatino Linotype" w:eastAsia="Times New Roman" w:hAnsi="Palatino Linotype" w:cs="Times New Roman"/>
      <w:color w:val="000000"/>
      <w:sz w:val="24"/>
      <w:szCs w:val="20"/>
      <w:lang w:eastAsia="de-DE" w:bidi="en-US"/>
    </w:rPr>
  </w:style>
  <w:style w:type="table" w:styleId="Grigliatabella">
    <w:name w:val="Table Grid"/>
    <w:basedOn w:val="Tabellanormale"/>
    <w:uiPriority w:val="39"/>
    <w:rsid w:val="00D82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ig.fbk.eu/i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oom.us/j/96101807304?pwd=ZzJGY1htaWxMYVFyV2ZvV0pqMm8yUT0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useostorico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22C039D-ACF9-40A8-A987-C80EB51E7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Romano</dc:creator>
  <cp:lastModifiedBy>Viviana Lupi</cp:lastModifiedBy>
  <cp:revision>5</cp:revision>
  <cp:lastPrinted>2019-05-15T13:05:00Z</cp:lastPrinted>
  <dcterms:created xsi:type="dcterms:W3CDTF">2021-09-24T08:26:00Z</dcterms:created>
  <dcterms:modified xsi:type="dcterms:W3CDTF">2021-09-24T08:30:00Z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