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7275" w14:textId="5993651F" w:rsidR="0074651F" w:rsidRDefault="00A64B9B" w:rsidP="008658F1">
      <w:pPr>
        <w:spacing w:after="0" w:line="360" w:lineRule="auto"/>
        <w:jc w:val="center"/>
        <w:rPr>
          <w:rFonts w:cs="Arial"/>
          <w:iCs/>
          <w:sz w:val="20"/>
          <w:szCs w:val="20"/>
          <w:u w:val="single"/>
        </w:rPr>
      </w:pPr>
      <w:bookmarkStart w:id="0" w:name="_GoBack"/>
      <w:bookmarkEnd w:id="0"/>
      <w:r>
        <w:rPr>
          <w:rFonts w:cs="Arial"/>
          <w:iCs/>
          <w:noProof/>
          <w:sz w:val="20"/>
          <w:szCs w:val="20"/>
          <w:lang w:eastAsia="it-IT"/>
        </w:rPr>
        <w:drawing>
          <wp:inline distT="0" distB="0" distL="0" distR="0" wp14:anchorId="31F71CE9" wp14:editId="255CBE90">
            <wp:extent cx="670560" cy="5746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K_BA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2" cy="57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Cs/>
          <w:sz w:val="20"/>
          <w:szCs w:val="20"/>
        </w:rPr>
        <w:t xml:space="preserve">   </w:t>
      </w:r>
      <w:r>
        <w:rPr>
          <w:rFonts w:cs="Arial"/>
          <w:iCs/>
          <w:noProof/>
          <w:sz w:val="20"/>
          <w:szCs w:val="20"/>
          <w:lang w:eastAsia="it-IT"/>
        </w:rPr>
        <w:t xml:space="preserve"> </w:t>
      </w:r>
      <w:r>
        <w:rPr>
          <w:rFonts w:cs="Arial"/>
          <w:iCs/>
          <w:noProof/>
          <w:sz w:val="20"/>
          <w:szCs w:val="20"/>
          <w:lang w:eastAsia="it-IT"/>
        </w:rPr>
        <w:tab/>
      </w:r>
      <w:r>
        <w:rPr>
          <w:rFonts w:cs="Arial"/>
          <w:iCs/>
          <w:noProof/>
          <w:sz w:val="20"/>
          <w:szCs w:val="20"/>
          <w:lang w:eastAsia="it-IT"/>
        </w:rPr>
        <w:tab/>
      </w:r>
      <w:r w:rsidR="0074651F">
        <w:rPr>
          <w:rFonts w:cs="Arial"/>
          <w:iCs/>
          <w:noProof/>
          <w:sz w:val="20"/>
          <w:szCs w:val="20"/>
          <w:lang w:eastAsia="it-IT"/>
        </w:rPr>
        <w:drawing>
          <wp:inline distT="0" distB="0" distL="0" distR="0" wp14:anchorId="14CB93B7" wp14:editId="60EEA201">
            <wp:extent cx="1466837" cy="65975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58" cy="7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Cs/>
          <w:sz w:val="20"/>
          <w:szCs w:val="20"/>
        </w:rPr>
        <w:t xml:space="preserve">          </w:t>
      </w:r>
      <w:r w:rsidR="004C67AF">
        <w:rPr>
          <w:rFonts w:cs="Arial"/>
          <w:iCs/>
          <w:sz w:val="20"/>
          <w:szCs w:val="20"/>
        </w:rPr>
        <w:t xml:space="preserve">      </w:t>
      </w:r>
      <w:r w:rsidR="000450D4">
        <w:rPr>
          <w:rFonts w:cs="Arial"/>
          <w:iCs/>
          <w:sz w:val="20"/>
          <w:szCs w:val="20"/>
        </w:rPr>
        <w:t xml:space="preserve">   </w:t>
      </w:r>
      <w:r w:rsidR="008658F1">
        <w:rPr>
          <w:rFonts w:cs="Arial"/>
          <w:iCs/>
          <w:sz w:val="20"/>
          <w:szCs w:val="20"/>
        </w:rPr>
        <w:t xml:space="preserve">    </w:t>
      </w:r>
      <w:r w:rsidR="008658F1" w:rsidRPr="008658F1">
        <w:rPr>
          <w:rFonts w:cs="Arial"/>
          <w:iCs/>
          <w:noProof/>
          <w:sz w:val="20"/>
          <w:szCs w:val="20"/>
          <w:lang w:eastAsia="it-IT"/>
        </w:rPr>
        <w:drawing>
          <wp:inline distT="0" distB="0" distL="0" distR="0" wp14:anchorId="63B26BEF" wp14:editId="7FF414B7">
            <wp:extent cx="925286" cy="789578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ttoriale I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06" cy="82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95E4" w14:textId="16E3EFB5" w:rsidR="0074651F" w:rsidRDefault="0074651F" w:rsidP="0074651F">
      <w:pPr>
        <w:spacing w:after="0" w:line="360" w:lineRule="auto"/>
        <w:jc w:val="both"/>
        <w:rPr>
          <w:rFonts w:cs="Arial"/>
          <w:iCs/>
          <w:sz w:val="28"/>
          <w:szCs w:val="28"/>
        </w:rPr>
      </w:pPr>
    </w:p>
    <w:p w14:paraId="416FC2C7" w14:textId="45DC2439" w:rsidR="00585F3B" w:rsidRDefault="00585F3B" w:rsidP="0074651F">
      <w:pPr>
        <w:spacing w:after="0" w:line="360" w:lineRule="auto"/>
        <w:jc w:val="both"/>
        <w:rPr>
          <w:rFonts w:cs="Arial"/>
          <w:iCs/>
          <w:sz w:val="28"/>
          <w:szCs w:val="28"/>
        </w:rPr>
      </w:pPr>
      <w:r w:rsidRPr="007C41F1">
        <w:t>Torino,</w:t>
      </w:r>
      <w:r>
        <w:t xml:space="preserve"> </w:t>
      </w:r>
      <w:r w:rsidRPr="007C41F1">
        <w:fldChar w:fldCharType="begin"/>
      </w:r>
      <w:r w:rsidRPr="007C41F1">
        <w:instrText xml:space="preserve"> TIME \@ "d MMMM yyyy" </w:instrText>
      </w:r>
      <w:r w:rsidRPr="007C41F1">
        <w:fldChar w:fldCharType="separate"/>
      </w:r>
      <w:r w:rsidR="00B94B22">
        <w:rPr>
          <w:noProof/>
        </w:rPr>
        <w:t>15 marzo 2021</w:t>
      </w:r>
      <w:r w:rsidRPr="007C41F1">
        <w:fldChar w:fldCharType="end"/>
      </w:r>
    </w:p>
    <w:p w14:paraId="7008388A" w14:textId="77777777" w:rsidR="00585F3B" w:rsidRPr="001E2355" w:rsidRDefault="00585F3B" w:rsidP="0074651F">
      <w:pPr>
        <w:spacing w:after="0" w:line="360" w:lineRule="auto"/>
        <w:jc w:val="both"/>
        <w:rPr>
          <w:rFonts w:cs="Arial"/>
          <w:iCs/>
          <w:sz w:val="28"/>
          <w:szCs w:val="28"/>
        </w:rPr>
      </w:pPr>
    </w:p>
    <w:p w14:paraId="063538FD" w14:textId="2553CB22" w:rsidR="002C2EAC" w:rsidRPr="00344AE2" w:rsidRDefault="001944F1" w:rsidP="0074651F">
      <w:pPr>
        <w:spacing w:after="0" w:line="360" w:lineRule="auto"/>
        <w:jc w:val="center"/>
        <w:rPr>
          <w:rFonts w:cs="Arial"/>
          <w:iCs/>
          <w:sz w:val="24"/>
          <w:szCs w:val="24"/>
          <w:u w:val="single"/>
        </w:rPr>
      </w:pPr>
      <w:r w:rsidRPr="00344AE2">
        <w:rPr>
          <w:rFonts w:cs="Arial"/>
          <w:iCs/>
          <w:sz w:val="24"/>
          <w:szCs w:val="24"/>
          <w:u w:val="single"/>
        </w:rPr>
        <w:t xml:space="preserve">COMUNICATO STAMPA </w:t>
      </w:r>
    </w:p>
    <w:p w14:paraId="1770BB2B" w14:textId="77777777" w:rsidR="0074651F" w:rsidRPr="0074651F" w:rsidRDefault="0074651F" w:rsidP="00344AE2">
      <w:pPr>
        <w:spacing w:after="0" w:line="360" w:lineRule="auto"/>
        <w:rPr>
          <w:iCs/>
          <w:u w:val="single"/>
        </w:rPr>
      </w:pPr>
    </w:p>
    <w:p w14:paraId="579B3D7E" w14:textId="5310AF56" w:rsidR="00525968" w:rsidRDefault="00525968" w:rsidP="00585F3B">
      <w:pPr>
        <w:spacing w:after="0" w:line="288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NUOVO STUDIO RIVELA </w:t>
      </w:r>
      <w:r w:rsidR="00C347C6">
        <w:rPr>
          <w:rFonts w:cs="Arial"/>
          <w:b/>
          <w:bCs/>
          <w:sz w:val="32"/>
          <w:szCs w:val="32"/>
        </w:rPr>
        <w:t>GLI EFFETTI</w:t>
      </w:r>
      <w:r w:rsidR="00585F3B">
        <w:rPr>
          <w:rFonts w:cs="Arial"/>
          <w:b/>
          <w:bCs/>
          <w:sz w:val="32"/>
          <w:szCs w:val="32"/>
        </w:rPr>
        <w:t xml:space="preserve"> </w:t>
      </w:r>
      <w:r w:rsidR="00010BF5">
        <w:rPr>
          <w:rFonts w:cs="Arial"/>
          <w:b/>
          <w:bCs/>
          <w:sz w:val="32"/>
          <w:szCs w:val="32"/>
        </w:rPr>
        <w:t xml:space="preserve">DEL </w:t>
      </w:r>
      <w:r>
        <w:rPr>
          <w:rFonts w:cs="Arial"/>
          <w:b/>
          <w:bCs/>
          <w:sz w:val="32"/>
          <w:szCs w:val="32"/>
        </w:rPr>
        <w:t>TRACCIAMENTO DIGIT</w:t>
      </w:r>
      <w:r w:rsidR="00585F3B">
        <w:rPr>
          <w:rFonts w:cs="Arial"/>
          <w:b/>
          <w:bCs/>
          <w:sz w:val="32"/>
          <w:szCs w:val="32"/>
        </w:rPr>
        <w:t>ALE</w:t>
      </w:r>
      <w:r w:rsidR="00010BF5">
        <w:rPr>
          <w:rFonts w:cs="Arial"/>
          <w:b/>
          <w:bCs/>
          <w:sz w:val="32"/>
          <w:szCs w:val="32"/>
        </w:rPr>
        <w:t xml:space="preserve"> </w:t>
      </w:r>
    </w:p>
    <w:p w14:paraId="530D1758" w14:textId="38455A05" w:rsidR="00525968" w:rsidRDefault="00585F3B" w:rsidP="00585F3B">
      <w:pPr>
        <w:spacing w:after="0" w:line="288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 COMBINAZIONE CON ALTRI INTERVENTI NON</w:t>
      </w:r>
      <w:r w:rsidR="00525968">
        <w:rPr>
          <w:rFonts w:cs="Arial"/>
          <w:b/>
          <w:bCs/>
          <w:sz w:val="32"/>
          <w:szCs w:val="32"/>
        </w:rPr>
        <w:t>-FARMACEUTICI</w:t>
      </w:r>
      <w:r>
        <w:rPr>
          <w:rFonts w:cs="Arial"/>
          <w:b/>
          <w:bCs/>
          <w:sz w:val="32"/>
          <w:szCs w:val="32"/>
        </w:rPr>
        <w:t xml:space="preserve"> </w:t>
      </w:r>
    </w:p>
    <w:p w14:paraId="64B35B5F" w14:textId="78DC461C" w:rsidR="002C2EAC" w:rsidRPr="00585F3B" w:rsidRDefault="00585F3B" w:rsidP="00585F3B">
      <w:pPr>
        <w:spacing w:after="0" w:line="288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SUL </w:t>
      </w:r>
      <w:r w:rsidR="00525968">
        <w:rPr>
          <w:rFonts w:cs="Arial"/>
          <w:b/>
          <w:bCs/>
          <w:sz w:val="32"/>
          <w:szCs w:val="32"/>
        </w:rPr>
        <w:t>CONTROLLO DELLA PANDEMIA DI COVID-19</w:t>
      </w:r>
    </w:p>
    <w:p w14:paraId="4FC54738" w14:textId="77777777" w:rsidR="002C2EAC" w:rsidRDefault="002C2EAC">
      <w:pPr>
        <w:spacing w:after="0" w:line="288" w:lineRule="auto"/>
        <w:jc w:val="center"/>
        <w:rPr>
          <w:rFonts w:cs="Arial"/>
          <w:b/>
          <w:bCs/>
          <w:sz w:val="30"/>
          <w:szCs w:val="30"/>
        </w:rPr>
      </w:pPr>
    </w:p>
    <w:p w14:paraId="5E4A04E9" w14:textId="59448EB0" w:rsidR="002C2EAC" w:rsidRPr="004C67AF" w:rsidRDefault="00525968" w:rsidP="004C67AF">
      <w:pPr>
        <w:spacing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Il lavoro</w:t>
      </w:r>
      <w:r w:rsidR="00C347C6">
        <w:rPr>
          <w:i/>
          <w:sz w:val="24"/>
          <w:szCs w:val="24"/>
        </w:rPr>
        <w:t>,</w:t>
      </w:r>
      <w:r w:rsidR="00010BF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frutto di una collaborazione tra Fondazione Bruno Kessler, Fondazione </w:t>
      </w:r>
      <w:proofErr w:type="spellStart"/>
      <w:r>
        <w:rPr>
          <w:i/>
          <w:sz w:val="24"/>
          <w:szCs w:val="24"/>
        </w:rPr>
        <w:t>Isi</w:t>
      </w:r>
      <w:proofErr w:type="spellEnd"/>
      <w:r w:rsidR="00526B4C">
        <w:rPr>
          <w:i/>
          <w:sz w:val="24"/>
          <w:szCs w:val="24"/>
        </w:rPr>
        <w:t xml:space="preserve"> - Torino</w:t>
      </w:r>
      <w:r>
        <w:rPr>
          <w:i/>
          <w:sz w:val="24"/>
          <w:szCs w:val="24"/>
        </w:rPr>
        <w:t>, Università di Torino e di altri istituti di ricerca stranieri</w:t>
      </w:r>
      <w:r w:rsidR="00C347C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è stato </w:t>
      </w:r>
      <w:r w:rsidR="00010BF5">
        <w:rPr>
          <w:i/>
          <w:sz w:val="24"/>
          <w:szCs w:val="24"/>
        </w:rPr>
        <w:t>pubblicato su</w:t>
      </w:r>
      <w:r>
        <w:rPr>
          <w:i/>
          <w:sz w:val="24"/>
          <w:szCs w:val="24"/>
        </w:rPr>
        <w:t>ll’autorevole</w:t>
      </w:r>
      <w:r w:rsidR="00010BF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rivista </w:t>
      </w:r>
      <w:r w:rsidR="00010BF5" w:rsidRPr="00585F3B">
        <w:rPr>
          <w:sz w:val="24"/>
          <w:szCs w:val="24"/>
        </w:rPr>
        <w:t>Nature Communications</w:t>
      </w:r>
      <w:r>
        <w:rPr>
          <w:i/>
          <w:sz w:val="24"/>
          <w:szCs w:val="24"/>
        </w:rPr>
        <w:t>. I risultati analizzano in quali casi</w:t>
      </w:r>
      <w:r w:rsidR="004C67AF" w:rsidRPr="004C67AF">
        <w:rPr>
          <w:i/>
          <w:sz w:val="24"/>
          <w:szCs w:val="24"/>
        </w:rPr>
        <w:t xml:space="preserve"> le strategie di isolamento e il </w:t>
      </w:r>
      <w:proofErr w:type="spellStart"/>
      <w:r w:rsidR="004C67AF" w:rsidRPr="004C67AF">
        <w:rPr>
          <w:i/>
          <w:sz w:val="24"/>
          <w:szCs w:val="24"/>
        </w:rPr>
        <w:t>digital</w:t>
      </w:r>
      <w:proofErr w:type="spellEnd"/>
      <w:r w:rsidR="004C67AF" w:rsidRPr="004C67AF">
        <w:rPr>
          <w:i/>
          <w:sz w:val="24"/>
          <w:szCs w:val="24"/>
        </w:rPr>
        <w:t xml:space="preserve"> </w:t>
      </w:r>
      <w:proofErr w:type="spellStart"/>
      <w:r w:rsidR="004C67AF" w:rsidRPr="004C67AF">
        <w:rPr>
          <w:i/>
          <w:sz w:val="24"/>
          <w:szCs w:val="24"/>
        </w:rPr>
        <w:t>contact</w:t>
      </w:r>
      <w:proofErr w:type="spellEnd"/>
      <w:r w:rsidR="004C67AF" w:rsidRPr="004C67AF">
        <w:rPr>
          <w:i/>
          <w:sz w:val="24"/>
          <w:szCs w:val="24"/>
        </w:rPr>
        <w:t xml:space="preserve"> </w:t>
      </w:r>
      <w:proofErr w:type="spellStart"/>
      <w:r w:rsidR="004C67AF" w:rsidRPr="004C67AF">
        <w:rPr>
          <w:i/>
          <w:sz w:val="24"/>
          <w:szCs w:val="24"/>
        </w:rPr>
        <w:t>tracing</w:t>
      </w:r>
      <w:proofErr w:type="spellEnd"/>
      <w:r w:rsidR="004C67AF" w:rsidRPr="004C67AF">
        <w:rPr>
          <w:i/>
          <w:sz w:val="24"/>
          <w:szCs w:val="24"/>
        </w:rPr>
        <w:t xml:space="preserve"> via </w:t>
      </w:r>
      <w:proofErr w:type="spellStart"/>
      <w:r w:rsidR="004C67AF" w:rsidRPr="004C67AF">
        <w:rPr>
          <w:i/>
          <w:sz w:val="24"/>
          <w:szCs w:val="24"/>
        </w:rPr>
        <w:t>app</w:t>
      </w:r>
      <w:proofErr w:type="spellEnd"/>
      <w:r w:rsidR="004C67AF" w:rsidRPr="004C67AF">
        <w:rPr>
          <w:i/>
          <w:sz w:val="24"/>
          <w:szCs w:val="24"/>
        </w:rPr>
        <w:t xml:space="preserve"> possono aiutare il contenimento di focolai </w:t>
      </w:r>
      <w:r>
        <w:rPr>
          <w:i/>
          <w:sz w:val="24"/>
          <w:szCs w:val="24"/>
        </w:rPr>
        <w:t>riemergenti</w:t>
      </w:r>
    </w:p>
    <w:p w14:paraId="58AB491E" w14:textId="77777777" w:rsidR="002C2EAC" w:rsidRDefault="002C2EAC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4BB17D8" w14:textId="5160361F" w:rsidR="008658F1" w:rsidRDefault="008658F1" w:rsidP="00C347C6">
      <w:pPr>
        <w:jc w:val="both"/>
      </w:pPr>
      <w:r>
        <w:t xml:space="preserve">Uno studio innovativo sull’effetto e sul ruolo del </w:t>
      </w:r>
      <w:r w:rsidRPr="00DD4F8D">
        <w:rPr>
          <w:b/>
        </w:rPr>
        <w:t>tracciamento digitale dei contatti</w:t>
      </w:r>
      <w:r>
        <w:t xml:space="preserve"> durante la pandemia di COVID-19 e di </w:t>
      </w:r>
      <w:r w:rsidRPr="00DD4F8D">
        <w:rPr>
          <w:b/>
        </w:rPr>
        <w:t>diverse politiche di adozione e integrazione del sistema con altri interventi</w:t>
      </w:r>
      <w:r>
        <w:t xml:space="preserve"> </w:t>
      </w:r>
      <w:r w:rsidRPr="004C67AF">
        <w:rPr>
          <w:b/>
        </w:rPr>
        <w:t xml:space="preserve">non-farmaceutici </w:t>
      </w:r>
      <w:r>
        <w:t xml:space="preserve">è stato </w:t>
      </w:r>
      <w:r w:rsidR="00010BF5">
        <w:t>recentemente</w:t>
      </w:r>
      <w:r>
        <w:t xml:space="preserve"> pubblicato sull’autorevole rivista </w:t>
      </w:r>
      <w:hyperlink r:id="rId8" w:history="1">
        <w:r w:rsidRPr="00DD4F8D">
          <w:rPr>
            <w:rStyle w:val="Collegamentoipertestuale"/>
            <w:i/>
          </w:rPr>
          <w:t>Nature Communications</w:t>
        </w:r>
      </w:hyperlink>
      <w:r>
        <w:rPr>
          <w:i/>
        </w:rPr>
        <w:t xml:space="preserve">. </w:t>
      </w:r>
      <w:r>
        <w:t xml:space="preserve">Il lavoro è frutto di una collaborazione guidata dalla </w:t>
      </w:r>
      <w:r w:rsidRPr="00CE0B28">
        <w:rPr>
          <w:b/>
        </w:rPr>
        <w:t>Fondazione Bruno Kessler</w:t>
      </w:r>
      <w:r>
        <w:t xml:space="preserve"> (FBK) di Trento, insieme al </w:t>
      </w:r>
      <w:r w:rsidRPr="00CE0B28">
        <w:rPr>
          <w:b/>
        </w:rPr>
        <w:t>Politecnico di Losanna</w:t>
      </w:r>
      <w:r>
        <w:t xml:space="preserve"> (EPFL), la </w:t>
      </w:r>
      <w:r w:rsidRPr="00CE0B28">
        <w:rPr>
          <w:b/>
        </w:rPr>
        <w:t xml:space="preserve">Technical </w:t>
      </w:r>
      <w:proofErr w:type="spellStart"/>
      <w:r w:rsidRPr="00CE0B28">
        <w:rPr>
          <w:b/>
        </w:rPr>
        <w:t>University</w:t>
      </w:r>
      <w:proofErr w:type="spellEnd"/>
      <w:r w:rsidRPr="00CE0B28">
        <w:rPr>
          <w:b/>
        </w:rPr>
        <w:t xml:space="preserve"> di </w:t>
      </w:r>
      <w:r w:rsidR="00462529" w:rsidRPr="00462529">
        <w:rPr>
          <w:b/>
        </w:rPr>
        <w:t xml:space="preserve">Copenaghen </w:t>
      </w:r>
      <w:r>
        <w:t>(DTU), l’</w:t>
      </w:r>
      <w:r w:rsidRPr="00CE0B28">
        <w:rPr>
          <w:b/>
        </w:rPr>
        <w:t xml:space="preserve">Università di </w:t>
      </w:r>
      <w:proofErr w:type="spellStart"/>
      <w:r w:rsidRPr="00CE0B28">
        <w:rPr>
          <w:b/>
        </w:rPr>
        <w:t>Aix</w:t>
      </w:r>
      <w:proofErr w:type="spellEnd"/>
      <w:r w:rsidRPr="00CE0B28">
        <w:rPr>
          <w:b/>
        </w:rPr>
        <w:t>-Marsiglia</w:t>
      </w:r>
      <w:r>
        <w:t>, la</w:t>
      </w:r>
      <w:r w:rsidRPr="00CE0B28">
        <w:rPr>
          <w:b/>
        </w:rPr>
        <w:t xml:space="preserve"> Fondazione ISI</w:t>
      </w:r>
      <w:r w:rsidR="00526B4C">
        <w:rPr>
          <w:b/>
        </w:rPr>
        <w:t xml:space="preserve"> – Torino</w:t>
      </w:r>
      <w:r>
        <w:t xml:space="preserve"> e l’</w:t>
      </w:r>
      <w:r w:rsidRPr="00CE0B28">
        <w:rPr>
          <w:b/>
        </w:rPr>
        <w:t>Università degli Studi di Torino</w:t>
      </w:r>
      <w:r>
        <w:t xml:space="preserve">. Fra gli autori figurano diversi ricercatori che hanno contribuito al protocollo </w:t>
      </w:r>
      <w:r>
        <w:rPr>
          <w:i/>
        </w:rPr>
        <w:t>DP-3T</w:t>
      </w:r>
      <w:r>
        <w:t xml:space="preserve"> per il tracciamento </w:t>
      </w:r>
      <w:r>
        <w:rPr>
          <w:i/>
        </w:rPr>
        <w:t>privacy-</w:t>
      </w:r>
      <w:proofErr w:type="spellStart"/>
      <w:r>
        <w:rPr>
          <w:i/>
        </w:rPr>
        <w:t>preserving</w:t>
      </w:r>
      <w:proofErr w:type="spellEnd"/>
      <w:r>
        <w:t xml:space="preserve"> dei contatti, a cui è ispirato il sistema di </w:t>
      </w:r>
      <w:proofErr w:type="spellStart"/>
      <w:r>
        <w:rPr>
          <w:i/>
        </w:rPr>
        <w:t>exposure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notification</w:t>
      </w:r>
      <w:proofErr w:type="spellEnd"/>
      <w:r>
        <w:t xml:space="preserve"> di </w:t>
      </w:r>
      <w:r w:rsidRPr="0018117D">
        <w:rPr>
          <w:b/>
        </w:rPr>
        <w:t xml:space="preserve">Apple </w:t>
      </w:r>
      <w:r>
        <w:t xml:space="preserve">e </w:t>
      </w:r>
      <w:r w:rsidRPr="0018117D">
        <w:rPr>
          <w:b/>
        </w:rPr>
        <w:t xml:space="preserve">Google </w:t>
      </w:r>
      <w:r>
        <w:t xml:space="preserve">usato da molte delle </w:t>
      </w:r>
      <w:proofErr w:type="spellStart"/>
      <w:r>
        <w:t>app</w:t>
      </w:r>
      <w:proofErr w:type="spellEnd"/>
      <w:r>
        <w:t xml:space="preserve"> nazionali di tracciamento, inclusa quella italiana.</w:t>
      </w:r>
    </w:p>
    <w:p w14:paraId="088E829A" w14:textId="2BFE11C2" w:rsidR="008658F1" w:rsidRDefault="008658F1" w:rsidP="00C347C6">
      <w:pPr>
        <w:jc w:val="both"/>
      </w:pPr>
      <w:r>
        <w:t>Il tracciamento digitale dei contatti per mezzo di un’</w:t>
      </w:r>
      <w:proofErr w:type="spellStart"/>
      <w:r>
        <w:t>app</w:t>
      </w:r>
      <w:proofErr w:type="spellEnd"/>
      <w:r>
        <w:t xml:space="preserve"> per </w:t>
      </w:r>
      <w:proofErr w:type="spellStart"/>
      <w:r>
        <w:rPr>
          <w:i/>
        </w:rPr>
        <w:t>smartphone</w:t>
      </w:r>
      <w:proofErr w:type="spellEnd"/>
      <w:r>
        <w:t xml:space="preserve">, come l’italiana </w:t>
      </w:r>
      <w:r>
        <w:rPr>
          <w:i/>
        </w:rPr>
        <w:t>Immuni</w:t>
      </w:r>
      <w:r>
        <w:t>, è stato al centro di molte discussioni durante l’anno passato, sia per gli aspetti prettamente tecnologici che per le sfide legate alla partecipazione dei cittadini, alla protezione dei dati personali, e all’integrazione nei servizi di tutela della salute pubblica.</w:t>
      </w:r>
    </w:p>
    <w:p w14:paraId="7ADAF38A" w14:textId="60006495" w:rsidR="00010BF5" w:rsidRDefault="00010BF5" w:rsidP="00C347C6">
      <w:pPr>
        <w:jc w:val="both"/>
      </w:pPr>
      <w:r>
        <w:t xml:space="preserve">L’idea di tracciamento dei contatti non è nuova, ed è noto che il tracciamento dei contatti, tradizionalmente inteso, gioca un ruolo cruciale nella risposta all’epidemia. All’inizio della crisi COVID-19, uno studio pionieristico del Dr. Luca Ferretti, del Prof. Christophe Fraser e di altri ricercatori dell’Università di Oxford, pubblicato sulla rivista </w:t>
      </w:r>
      <w:r>
        <w:rPr>
          <w:i/>
        </w:rPr>
        <w:t>Science</w:t>
      </w:r>
      <w:r>
        <w:t>, ha indicato che il contenimento di focolai epidemici potrebbe beneficiare da un’</w:t>
      </w:r>
      <w:proofErr w:type="spellStart"/>
      <w:r>
        <w:t>app</w:t>
      </w:r>
      <w:proofErr w:type="spellEnd"/>
      <w:r>
        <w:t xml:space="preserve"> per </w:t>
      </w:r>
      <w:proofErr w:type="spellStart"/>
      <w:r>
        <w:rPr>
          <w:i/>
        </w:rPr>
        <w:t>smartphone</w:t>
      </w:r>
      <w:proofErr w:type="spellEnd"/>
      <w:r>
        <w:t xml:space="preserve"> che avvisi in modo tempestivo gli utenti che si sono trovati in prossimità ravvicinata di un indiv</w:t>
      </w:r>
      <w:r w:rsidR="00C347C6">
        <w:t>iduo poi rivelatosi positivo. A</w:t>
      </w:r>
      <w:r>
        <w:t xml:space="preserve"> un anno di distanza, nei paesi che hanno integrato efficientemente il tracciamento digitale dei contatti nella propria risposta sanitaria (come ad esempio Svizzera e Regno Unito) inizia ad accumularsi evidenza che queste </w:t>
      </w:r>
      <w:proofErr w:type="spellStart"/>
      <w:r>
        <w:t>app</w:t>
      </w:r>
      <w:proofErr w:type="spellEnd"/>
      <w:r>
        <w:t xml:space="preserve"> possono contribuire a mitigare l’impatto dell’epidemia. È perciò </w:t>
      </w:r>
      <w:r>
        <w:lastRenderedPageBreak/>
        <w:t xml:space="preserve">importante studiare in modo dettagliato </w:t>
      </w:r>
      <w:r w:rsidRPr="00C347C6">
        <w:rPr>
          <w:b/>
        </w:rPr>
        <w:t xml:space="preserve">il ruolo che il tracciamento digitale può giocare in combinazione con gli altri interventi non-farmaceutici per il contenimento di focolai </w:t>
      </w:r>
      <w:proofErr w:type="spellStart"/>
      <w:r w:rsidRPr="00C347C6">
        <w:rPr>
          <w:b/>
        </w:rPr>
        <w:t>ri</w:t>
      </w:r>
      <w:proofErr w:type="spellEnd"/>
      <w:r w:rsidRPr="00C347C6">
        <w:rPr>
          <w:b/>
        </w:rPr>
        <w:t>-emergenti dell’epidemia</w:t>
      </w:r>
      <w:r>
        <w:t>.</w:t>
      </w:r>
    </w:p>
    <w:p w14:paraId="2E81E84A" w14:textId="5FFADC97" w:rsidR="008658F1" w:rsidRDefault="008658F1" w:rsidP="00C347C6">
      <w:pPr>
        <w:jc w:val="both"/>
      </w:pPr>
      <w:r>
        <w:t xml:space="preserve">Lo studio pubblicato su </w:t>
      </w:r>
      <w:r w:rsidRPr="008658F1">
        <w:rPr>
          <w:i/>
        </w:rPr>
        <w:t>Nature Communications</w:t>
      </w:r>
      <w:r w:rsidR="00E36BEE">
        <w:t xml:space="preserve"> </w:t>
      </w:r>
      <w:r w:rsidR="009B04BF">
        <w:t>–</w:t>
      </w:r>
      <w:r>
        <w:t xml:space="preserve"> i cui primi autori sono</w:t>
      </w:r>
      <w:r w:rsidR="00E36BEE">
        <w:t xml:space="preserve"> i ricercatori della</w:t>
      </w:r>
      <w:r w:rsidR="00E36BEE" w:rsidRPr="00462529">
        <w:rPr>
          <w:b/>
        </w:rPr>
        <w:t xml:space="preserve"> Fondazione Bruno Kessler</w:t>
      </w:r>
      <w:r w:rsidR="00E36BEE">
        <w:rPr>
          <w:b/>
        </w:rPr>
        <w:t>,</w:t>
      </w:r>
      <w:r w:rsidR="00E36BEE">
        <w:t xml:space="preserve"> </w:t>
      </w:r>
      <w:r w:rsidR="00E36BEE" w:rsidRPr="00462529">
        <w:rPr>
          <w:b/>
        </w:rPr>
        <w:t>Giu</w:t>
      </w:r>
      <w:r w:rsidRPr="00EB5C3D">
        <w:rPr>
          <w:b/>
        </w:rPr>
        <w:t>lia Cencetti</w:t>
      </w:r>
      <w:r>
        <w:t xml:space="preserve"> e </w:t>
      </w:r>
      <w:r w:rsidRPr="00EB5C3D">
        <w:rPr>
          <w:b/>
        </w:rPr>
        <w:t>Gabriele Santin</w:t>
      </w:r>
      <w:r>
        <w:t xml:space="preserve"> del</w:t>
      </w:r>
      <w:r w:rsidR="00E36BEE">
        <w:t>l’Unità</w:t>
      </w:r>
      <w:r>
        <w:t xml:space="preserve"> di ricerca </w:t>
      </w:r>
      <w:r w:rsidR="00E36BEE" w:rsidRPr="00462529">
        <w:t>Mobile and Social Computing Lab (</w:t>
      </w:r>
      <w:proofErr w:type="spellStart"/>
      <w:r w:rsidR="00E36BEE" w:rsidRPr="00462529">
        <w:t>MobS</w:t>
      </w:r>
      <w:proofErr w:type="spellEnd"/>
      <w:r w:rsidR="00E36BEE" w:rsidRPr="00462529">
        <w:t xml:space="preserve"> Lab) guidat</w:t>
      </w:r>
      <w:r w:rsidR="00E36BEE">
        <w:t xml:space="preserve">a da </w:t>
      </w:r>
      <w:r w:rsidRPr="00EB5C3D">
        <w:rPr>
          <w:b/>
        </w:rPr>
        <w:t>Bruno Lepri</w:t>
      </w:r>
      <w:r>
        <w:t xml:space="preserve"> </w:t>
      </w:r>
      <w:r w:rsidR="009B04BF">
        <w:t>–</w:t>
      </w:r>
      <w:r>
        <w:t xml:space="preserve"> ha </w:t>
      </w:r>
      <w:r w:rsidR="00E24EFB">
        <w:t>rilevato</w:t>
      </w:r>
      <w:r>
        <w:t xml:space="preserve"> con </w:t>
      </w:r>
      <w:r w:rsidRPr="00EB5C3D">
        <w:rPr>
          <w:b/>
        </w:rPr>
        <w:t xml:space="preserve">una serie di simulazioni </w:t>
      </w:r>
      <w:r>
        <w:t xml:space="preserve">l’effetto del tracciamento digitale dei contatti e di diverse politiche di adozione ed integrazione del sistema con altri interventi. Piuttosto che fare assunzioni sulla struttura delle reti di contatto, lo studio ha usato </w:t>
      </w:r>
      <w:r w:rsidRPr="00EB5C3D">
        <w:rPr>
          <w:b/>
        </w:rPr>
        <w:t>dati reali di prossimità degli individui</w:t>
      </w:r>
      <w:r>
        <w:t xml:space="preserve">, raccolti da due progetti di scienza delle reti sociali: il primo progetto è il </w:t>
      </w:r>
      <w:r w:rsidR="00E36BEE">
        <w:rPr>
          <w:i/>
        </w:rPr>
        <w:t>Copenaghen</w:t>
      </w:r>
      <w:r>
        <w:rPr>
          <w:i/>
        </w:rPr>
        <w:t xml:space="preserve"> Network </w:t>
      </w:r>
      <w:proofErr w:type="spellStart"/>
      <w:r>
        <w:rPr>
          <w:i/>
        </w:rPr>
        <w:t>Study</w:t>
      </w:r>
      <w:proofErr w:type="spellEnd"/>
      <w:r>
        <w:rPr>
          <w:i/>
        </w:rPr>
        <w:t>,</w:t>
      </w:r>
      <w:r>
        <w:t xml:space="preserve"> guidato dal Prof. </w:t>
      </w:r>
      <w:proofErr w:type="spellStart"/>
      <w:r w:rsidRPr="00EB5C3D">
        <w:rPr>
          <w:b/>
        </w:rPr>
        <w:t>Sune</w:t>
      </w:r>
      <w:proofErr w:type="spellEnd"/>
      <w:r w:rsidRPr="00EB5C3D">
        <w:rPr>
          <w:b/>
        </w:rPr>
        <w:t xml:space="preserve"> Lehmann</w:t>
      </w:r>
      <w:r>
        <w:t xml:space="preserve"> (DTU), che ha tracciato un grande gruppo di studenti volontari utilizzando </w:t>
      </w:r>
      <w:proofErr w:type="spellStart"/>
      <w:r>
        <w:t>smartphone</w:t>
      </w:r>
      <w:proofErr w:type="spellEnd"/>
      <w:r>
        <w:t xml:space="preserve">; il secondo progetto si chiama </w:t>
      </w:r>
      <w:proofErr w:type="spellStart"/>
      <w:r>
        <w:rPr>
          <w:i/>
        </w:rPr>
        <w:t>SocioPatterns</w:t>
      </w:r>
      <w:proofErr w:type="spellEnd"/>
      <w:r>
        <w:t xml:space="preserve"> ed è guidato dal Prof. </w:t>
      </w:r>
      <w:r w:rsidRPr="00EB5C3D">
        <w:rPr>
          <w:b/>
        </w:rPr>
        <w:t>Ciro Cattuto</w:t>
      </w:r>
      <w:r>
        <w:t xml:space="preserve"> della </w:t>
      </w:r>
      <w:r w:rsidRPr="00EB5C3D">
        <w:rPr>
          <w:b/>
        </w:rPr>
        <w:t>Fondazione ISI</w:t>
      </w:r>
      <w:r>
        <w:t xml:space="preserve"> </w:t>
      </w:r>
      <w:r w:rsidR="00526B4C" w:rsidRPr="00526B4C">
        <w:rPr>
          <w:b/>
        </w:rPr>
        <w:t xml:space="preserve">– Torino </w:t>
      </w:r>
      <w:r>
        <w:t>e dell’</w:t>
      </w:r>
      <w:r w:rsidRPr="00EB5C3D">
        <w:rPr>
          <w:b/>
        </w:rPr>
        <w:t>Università di Torino</w:t>
      </w:r>
      <w:r>
        <w:t xml:space="preserve">, e dal Prof. </w:t>
      </w:r>
      <w:r w:rsidRPr="00EB5C3D">
        <w:rPr>
          <w:b/>
        </w:rPr>
        <w:t xml:space="preserve">Alain </w:t>
      </w:r>
      <w:proofErr w:type="spellStart"/>
      <w:r w:rsidRPr="00EB5C3D">
        <w:rPr>
          <w:b/>
        </w:rPr>
        <w:t>Barrat</w:t>
      </w:r>
      <w:proofErr w:type="spellEnd"/>
      <w:r>
        <w:t xml:space="preserve"> del CNRS francese e dell’Università </w:t>
      </w:r>
      <w:proofErr w:type="spellStart"/>
      <w:r>
        <w:t>Aix</w:t>
      </w:r>
      <w:proofErr w:type="spellEnd"/>
      <w:r>
        <w:t xml:space="preserve">-Marseille: in questo caso </w:t>
      </w:r>
      <w:r w:rsidRPr="00EB5C3D">
        <w:rPr>
          <w:b/>
        </w:rPr>
        <w:t>i contatti sono stati misurati usando sensori di prossimità indossati da volontari in diversi ambienti rilevanti per la trasmissione di malattie infettive, come ad esempio scuole, uffici, etc</w:t>
      </w:r>
      <w:r>
        <w:t xml:space="preserve">. L’uso di dati reali di contatto è uno degli aspetti innovativi dello studio, che fornisce dei criteri quantitativi per valutare l’efficacia del </w:t>
      </w:r>
      <w:proofErr w:type="spellStart"/>
      <w:r>
        <w:rPr>
          <w:i/>
        </w:rPr>
        <w:t>contact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tracing</w:t>
      </w:r>
      <w:proofErr w:type="spellEnd"/>
      <w:r>
        <w:t xml:space="preserve"> digitale in funzione di alcuni parametri critici, come il ritardo nell’isolamento degli individui allertati ed il livello di adozione dell’</w:t>
      </w:r>
      <w:proofErr w:type="spellStart"/>
      <w:r>
        <w:t>app</w:t>
      </w:r>
      <w:proofErr w:type="spellEnd"/>
      <w:r>
        <w:t xml:space="preserve"> nella popolazione. </w:t>
      </w:r>
      <w:r w:rsidRPr="00010BF5">
        <w:rPr>
          <w:b/>
        </w:rPr>
        <w:t>I risultati dello studio mostrano che</w:t>
      </w:r>
      <w:r>
        <w:t xml:space="preserve"> </w:t>
      </w:r>
      <w:r w:rsidRPr="0018117D">
        <w:rPr>
          <w:b/>
        </w:rPr>
        <w:t xml:space="preserve">le strategie di isolamento e il </w:t>
      </w:r>
      <w:proofErr w:type="spellStart"/>
      <w:r w:rsidRPr="0018117D">
        <w:rPr>
          <w:b/>
          <w:i/>
        </w:rPr>
        <w:t>digital</w:t>
      </w:r>
      <w:proofErr w:type="spellEnd"/>
      <w:r w:rsidRPr="0018117D">
        <w:rPr>
          <w:b/>
          <w:i/>
        </w:rPr>
        <w:t xml:space="preserve"> </w:t>
      </w:r>
      <w:proofErr w:type="spellStart"/>
      <w:r w:rsidRPr="0018117D">
        <w:rPr>
          <w:b/>
          <w:i/>
        </w:rPr>
        <w:t>contact</w:t>
      </w:r>
      <w:proofErr w:type="spellEnd"/>
      <w:r w:rsidRPr="0018117D">
        <w:rPr>
          <w:b/>
          <w:i/>
        </w:rPr>
        <w:t xml:space="preserve"> </w:t>
      </w:r>
      <w:proofErr w:type="spellStart"/>
      <w:r w:rsidRPr="0018117D">
        <w:rPr>
          <w:b/>
          <w:i/>
        </w:rPr>
        <w:t>tracing</w:t>
      </w:r>
      <w:proofErr w:type="spellEnd"/>
      <w:r w:rsidRPr="0018117D">
        <w:rPr>
          <w:b/>
        </w:rPr>
        <w:t xml:space="preserve"> via </w:t>
      </w:r>
      <w:proofErr w:type="spellStart"/>
      <w:r w:rsidRPr="0018117D">
        <w:rPr>
          <w:b/>
        </w:rPr>
        <w:t>app</w:t>
      </w:r>
      <w:proofErr w:type="spellEnd"/>
      <w:r w:rsidRPr="0018117D">
        <w:rPr>
          <w:b/>
        </w:rPr>
        <w:t xml:space="preserve"> possono aiutare il contenimento di focolai riemergenti se alcune condizioni sono soddisfatte</w:t>
      </w:r>
      <w:r>
        <w:t xml:space="preserve">, in particolare se la propagazione è </w:t>
      </w:r>
      <w:proofErr w:type="spellStart"/>
      <w:r>
        <w:t>complementata</w:t>
      </w:r>
      <w:proofErr w:type="spellEnd"/>
      <w:r>
        <w:t xml:space="preserve"> da altri interventi come l’uso di mascherine e il distanziamento fisico, se l’adozione dell’</w:t>
      </w:r>
      <w:proofErr w:type="spellStart"/>
      <w:r>
        <w:t>app</w:t>
      </w:r>
      <w:proofErr w:type="spellEnd"/>
      <w:r>
        <w:t xml:space="preserve"> è alta, e se il ritardo nell’isolamento dei contatti è minimo. Lo studio mostra inoltre che il tracciamento dei contatti di secondo ordine (i contatti dei contatti, più intrusivo in termini di privacy) non è efficace, e conferma che </w:t>
      </w:r>
      <w:r w:rsidRPr="0065735B">
        <w:rPr>
          <w:b/>
          <w:bCs/>
        </w:rPr>
        <w:t xml:space="preserve">il meccanismo di </w:t>
      </w:r>
      <w:proofErr w:type="spellStart"/>
      <w:r w:rsidRPr="0065735B">
        <w:rPr>
          <w:b/>
          <w:bCs/>
          <w:i/>
        </w:rPr>
        <w:t>exposure</w:t>
      </w:r>
      <w:proofErr w:type="spellEnd"/>
      <w:r w:rsidRPr="0065735B">
        <w:rPr>
          <w:b/>
          <w:bCs/>
          <w:i/>
        </w:rPr>
        <w:t xml:space="preserve"> </w:t>
      </w:r>
      <w:proofErr w:type="spellStart"/>
      <w:r w:rsidRPr="0065735B">
        <w:rPr>
          <w:b/>
          <w:bCs/>
          <w:i/>
        </w:rPr>
        <w:t>notification</w:t>
      </w:r>
      <w:proofErr w:type="spellEnd"/>
      <w:r w:rsidRPr="0065735B">
        <w:rPr>
          <w:b/>
          <w:bCs/>
        </w:rPr>
        <w:t xml:space="preserve"> in uso nella maggior parte delle </w:t>
      </w:r>
      <w:proofErr w:type="spellStart"/>
      <w:r w:rsidRPr="0065735B">
        <w:rPr>
          <w:b/>
          <w:bCs/>
        </w:rPr>
        <w:t>app</w:t>
      </w:r>
      <w:proofErr w:type="spellEnd"/>
      <w:r w:rsidRPr="0065735B">
        <w:rPr>
          <w:b/>
          <w:bCs/>
        </w:rPr>
        <w:t xml:space="preserve"> nazionali, che si limita ai contatti del primo ordine e minimizza i dati raccolti, è adeguato per conseguire i benefici del </w:t>
      </w:r>
      <w:proofErr w:type="spellStart"/>
      <w:r w:rsidRPr="0065735B">
        <w:rPr>
          <w:b/>
          <w:bCs/>
          <w:i/>
        </w:rPr>
        <w:t>contact</w:t>
      </w:r>
      <w:proofErr w:type="spellEnd"/>
      <w:r w:rsidRPr="0065735B">
        <w:rPr>
          <w:b/>
          <w:bCs/>
          <w:i/>
        </w:rPr>
        <w:t xml:space="preserve"> </w:t>
      </w:r>
      <w:proofErr w:type="spellStart"/>
      <w:r w:rsidRPr="0065735B">
        <w:rPr>
          <w:b/>
          <w:bCs/>
          <w:i/>
        </w:rPr>
        <w:t>tracing</w:t>
      </w:r>
      <w:proofErr w:type="spellEnd"/>
      <w:r w:rsidRPr="0065735B">
        <w:rPr>
          <w:b/>
          <w:bCs/>
        </w:rPr>
        <w:t xml:space="preserve"> digitale</w:t>
      </w:r>
      <w:r>
        <w:t>.</w:t>
      </w:r>
    </w:p>
    <w:p w14:paraId="055A3C07" w14:textId="77777777" w:rsidR="008658F1" w:rsidRDefault="008658F1" w:rsidP="00EB5C3D">
      <w:pPr>
        <w:jc w:val="both"/>
      </w:pPr>
    </w:p>
    <w:p w14:paraId="71872D45" w14:textId="77777777" w:rsidR="008658F1" w:rsidRDefault="008658F1" w:rsidP="00EB5C3D">
      <w:pPr>
        <w:jc w:val="both"/>
      </w:pPr>
    </w:p>
    <w:p w14:paraId="5A39910B" w14:textId="6AFA60F5" w:rsidR="00333398" w:rsidRPr="00B127AC" w:rsidRDefault="00333398" w:rsidP="00EB5C3D">
      <w:pPr>
        <w:suppressAutoHyphens w:val="0"/>
        <w:spacing w:after="0" w:line="240" w:lineRule="auto"/>
        <w:jc w:val="both"/>
        <w:rPr>
          <w:rFonts w:eastAsia="Times New Roman" w:cs="Calibri"/>
          <w:color w:val="7F7F7F" w:themeColor="text1" w:themeTint="80"/>
          <w:kern w:val="0"/>
          <w:lang w:eastAsia="it-IT"/>
        </w:rPr>
      </w:pPr>
    </w:p>
    <w:sectPr w:rsidR="00333398" w:rsidRPr="00B127A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3"/>
    <w:rsid w:val="00010BF5"/>
    <w:rsid w:val="000450D4"/>
    <w:rsid w:val="0018117D"/>
    <w:rsid w:val="001944F1"/>
    <w:rsid w:val="001E2355"/>
    <w:rsid w:val="00206658"/>
    <w:rsid w:val="002C2EAC"/>
    <w:rsid w:val="00333398"/>
    <w:rsid w:val="00344AE2"/>
    <w:rsid w:val="00383E1D"/>
    <w:rsid w:val="003E3D55"/>
    <w:rsid w:val="00462529"/>
    <w:rsid w:val="00481710"/>
    <w:rsid w:val="004C67AF"/>
    <w:rsid w:val="004D7905"/>
    <w:rsid w:val="00525968"/>
    <w:rsid w:val="00526B4C"/>
    <w:rsid w:val="0058207D"/>
    <w:rsid w:val="00585F3B"/>
    <w:rsid w:val="0065735B"/>
    <w:rsid w:val="0074651F"/>
    <w:rsid w:val="007F0933"/>
    <w:rsid w:val="008658F1"/>
    <w:rsid w:val="00941164"/>
    <w:rsid w:val="00941E4A"/>
    <w:rsid w:val="00973A19"/>
    <w:rsid w:val="009B04BF"/>
    <w:rsid w:val="00A64B9B"/>
    <w:rsid w:val="00B127AC"/>
    <w:rsid w:val="00B94B22"/>
    <w:rsid w:val="00C347C6"/>
    <w:rsid w:val="00C77553"/>
    <w:rsid w:val="00CA464C"/>
    <w:rsid w:val="00D0654B"/>
    <w:rsid w:val="00E24EFB"/>
    <w:rsid w:val="00E36BEE"/>
    <w:rsid w:val="00EB5C3D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651E3"/>
  <w15:chartTrackingRefBased/>
  <w15:docId w15:val="{4D465EC0-2A59-BE48-826C-2A201C0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TestofumettoCarattere">
    <w:name w:val="Testo fumetto Carattere"/>
  </w:style>
  <w:style w:type="character" w:customStyle="1" w:styleId="Rimandocommento1">
    <w:name w:val="Rimando commento1"/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</w:style>
  <w:style w:type="paragraph" w:customStyle="1" w:styleId="Didascalia2">
    <w:name w:val="Didascalia2"/>
    <w:basedOn w:val="Normale"/>
  </w:style>
  <w:style w:type="paragraph" w:customStyle="1" w:styleId="Testofumetto1">
    <w:name w:val="Testo fumetto1"/>
    <w:basedOn w:val="Normale"/>
  </w:style>
  <w:style w:type="paragraph" w:customStyle="1" w:styleId="Testocommento1">
    <w:name w:val="Testo commento1"/>
    <w:basedOn w:val="Normale"/>
  </w:style>
  <w:style w:type="paragraph" w:customStyle="1" w:styleId="Soggettocommento1">
    <w:name w:val="Soggetto commento1"/>
    <w:basedOn w:val="Testocommento1"/>
  </w:style>
  <w:style w:type="character" w:styleId="Collegamentoipertestuale">
    <w:name w:val="Hyperlink"/>
    <w:basedOn w:val="Carpredefinitoparagrafo"/>
    <w:uiPriority w:val="99"/>
    <w:unhideWhenUsed/>
    <w:rsid w:val="00333398"/>
    <w:rPr>
      <w:color w:val="0000FF"/>
      <w:u w:val="single"/>
    </w:rPr>
  </w:style>
  <w:style w:type="character" w:customStyle="1" w:styleId="il">
    <w:name w:val="il"/>
    <w:basedOn w:val="Carpredefinitoparagrafo"/>
    <w:rsid w:val="00333398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127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BF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62529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91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21-21809-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C4F1-32BA-4F11-8008-4D60EFDF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cp:lastModifiedBy>Viviana Lupi</cp:lastModifiedBy>
  <cp:revision>2</cp:revision>
  <cp:lastPrinted>2021-01-12T09:33:00Z</cp:lastPrinted>
  <dcterms:created xsi:type="dcterms:W3CDTF">2021-03-15T09:14:00Z</dcterms:created>
  <dcterms:modified xsi:type="dcterms:W3CDTF">2021-03-15T09:14:00Z</dcterms:modified>
</cp:coreProperties>
</file>