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CC" w:rsidRDefault="00EA3D20">
      <w:pPr>
        <w:spacing w:after="0" w:line="240" w:lineRule="auto"/>
        <w:jc w:val="right"/>
        <w:rPr>
          <w:rFonts w:ascii="Arial" w:eastAsia="Arial" w:hAnsi="Arial" w:cs="Arial"/>
          <w:b/>
          <w:color w:val="7F7F7F"/>
        </w:rPr>
      </w:pPr>
      <w:r>
        <w:rPr>
          <w:rFonts w:ascii="Arial" w:eastAsia="Arial" w:hAnsi="Arial" w:cs="Arial"/>
          <w:b/>
          <w:color w:val="7F7F7F"/>
        </w:rPr>
        <w:t>Trento, 13 novembre 2020</w:t>
      </w:r>
    </w:p>
    <w:p w:rsidR="00E540CC" w:rsidRDefault="00EA3D20">
      <w:pPr>
        <w:spacing w:after="0" w:line="240" w:lineRule="auto"/>
        <w:jc w:val="right"/>
        <w:rPr>
          <w:rFonts w:ascii="Arial" w:eastAsia="Arial" w:hAnsi="Arial" w:cs="Arial"/>
          <w:b/>
          <w:color w:val="7F7F7F"/>
        </w:rPr>
      </w:pPr>
      <w:r>
        <w:rPr>
          <w:rFonts w:ascii="Arial" w:eastAsia="Arial" w:hAnsi="Arial" w:cs="Arial"/>
          <w:b/>
          <w:color w:val="7F7F7F"/>
        </w:rPr>
        <w:t>Comunicato stampa</w:t>
      </w:r>
    </w:p>
    <w:p w:rsidR="00E540CC" w:rsidRDefault="00E540CC">
      <w:pPr>
        <w:spacing w:after="0" w:line="240" w:lineRule="auto"/>
        <w:jc w:val="right"/>
        <w:rPr>
          <w:rFonts w:ascii="Arial" w:eastAsia="Arial" w:hAnsi="Arial" w:cs="Arial"/>
          <w:b/>
          <w:color w:val="7F7F7F"/>
        </w:rPr>
      </w:pPr>
    </w:p>
    <w:p w:rsidR="00E540CC" w:rsidRDefault="00E540CC">
      <w:pPr>
        <w:spacing w:after="0" w:line="240" w:lineRule="auto"/>
        <w:jc w:val="right"/>
        <w:rPr>
          <w:rFonts w:ascii="Arial" w:eastAsia="Arial" w:hAnsi="Arial" w:cs="Arial"/>
          <w:b/>
          <w:color w:val="7F7F7F"/>
        </w:rPr>
      </w:pPr>
    </w:p>
    <w:p w:rsidR="00E540CC" w:rsidRDefault="00E540CC">
      <w:pPr>
        <w:spacing w:after="0" w:line="240" w:lineRule="auto"/>
        <w:rPr>
          <w:rFonts w:ascii="Arial" w:eastAsia="Arial" w:hAnsi="Arial" w:cs="Arial"/>
          <w:b/>
          <w:color w:val="1F3864"/>
          <w:sz w:val="24"/>
          <w:szCs w:val="24"/>
        </w:rPr>
      </w:pPr>
    </w:p>
    <w:p w:rsidR="005F1B0E" w:rsidRDefault="00EA3D20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1F3864"/>
          <w:sz w:val="48"/>
          <w:szCs w:val="48"/>
        </w:rPr>
      </w:pPr>
      <w:r>
        <w:rPr>
          <w:rFonts w:ascii="Arial" w:eastAsia="Arial" w:hAnsi="Arial" w:cs="Arial"/>
          <w:b/>
          <w:smallCaps/>
          <w:color w:val="1F3864"/>
          <w:sz w:val="48"/>
          <w:szCs w:val="48"/>
        </w:rPr>
        <w:t xml:space="preserve">Nota stampa FBK </w:t>
      </w:r>
    </w:p>
    <w:p w:rsidR="00E540CC" w:rsidRDefault="00EA3D20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1F3864"/>
          <w:sz w:val="48"/>
          <w:szCs w:val="48"/>
        </w:rPr>
      </w:pPr>
      <w:r>
        <w:rPr>
          <w:rFonts w:ascii="Arial" w:eastAsia="Arial" w:hAnsi="Arial" w:cs="Arial"/>
          <w:b/>
          <w:smallCaps/>
          <w:color w:val="1F3864"/>
          <w:sz w:val="48"/>
          <w:szCs w:val="48"/>
        </w:rPr>
        <w:t xml:space="preserve">a proposito del progetto di riqualificazione </w:t>
      </w:r>
      <w:r w:rsidR="005F1B0E">
        <w:rPr>
          <w:rFonts w:ascii="Arial" w:eastAsia="Arial" w:hAnsi="Arial" w:cs="Arial"/>
          <w:b/>
          <w:smallCaps/>
          <w:color w:val="1F3864"/>
          <w:sz w:val="48"/>
          <w:szCs w:val="48"/>
        </w:rPr>
        <w:t>dell’</w:t>
      </w:r>
      <w:r w:rsidR="001F6A84">
        <w:rPr>
          <w:rFonts w:ascii="Arial" w:eastAsia="Arial" w:hAnsi="Arial" w:cs="Arial"/>
          <w:b/>
          <w:smallCaps/>
          <w:color w:val="1F3864"/>
          <w:sz w:val="48"/>
          <w:szCs w:val="48"/>
        </w:rPr>
        <w:t>ex stabilimento di termini imerese</w:t>
      </w:r>
    </w:p>
    <w:p w:rsidR="00E540CC" w:rsidRDefault="00E540CC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540CC" w:rsidRDefault="00E540CC">
      <w:pPr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540CC" w:rsidRDefault="00EA3D2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In relazione alle recenti uscite sulla stampa, relative la notizia della presentazione di un nuovo progetto per </w:t>
      </w:r>
      <w:r w:rsidR="005F1B0E"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r>
        <w:rPr>
          <w:rFonts w:ascii="Arial" w:eastAsia="Arial" w:hAnsi="Arial" w:cs="Arial"/>
          <w:color w:val="000000"/>
          <w:sz w:val="24"/>
          <w:szCs w:val="24"/>
        </w:rPr>
        <w:t>rilancio dell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z w:val="24"/>
          <w:szCs w:val="24"/>
        </w:rPr>
        <w:t>ex stabilimento Fiat di Termini Imerese, la Fondazione Bruno Kessler comunica che non è coinvolta in alcuna operazione relativa al sito in oggetto</w:t>
      </w:r>
      <w:r w:rsidR="000C2BA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344D6">
        <w:rPr>
          <w:rFonts w:ascii="Arial" w:eastAsia="Arial" w:hAnsi="Arial" w:cs="Arial"/>
          <w:color w:val="000000"/>
          <w:sz w:val="24"/>
          <w:szCs w:val="24"/>
        </w:rPr>
        <w:t>e in</w:t>
      </w:r>
      <w:r w:rsidR="000C2BAD">
        <w:rPr>
          <w:rFonts w:ascii="Arial" w:eastAsia="Arial" w:hAnsi="Arial" w:cs="Arial"/>
          <w:color w:val="000000"/>
          <w:sz w:val="24"/>
          <w:szCs w:val="24"/>
        </w:rPr>
        <w:t xml:space="preserve"> particolare con</w:t>
      </w:r>
      <w:r w:rsidR="004856CD">
        <w:rPr>
          <w:rFonts w:ascii="Arial" w:eastAsia="Arial" w:hAnsi="Arial" w:cs="Arial"/>
          <w:color w:val="000000"/>
          <w:sz w:val="24"/>
          <w:szCs w:val="24"/>
        </w:rPr>
        <w:t xml:space="preserve"> l’iniziativa </w:t>
      </w:r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>“</w:t>
      </w:r>
      <w:proofErr w:type="spellStart"/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>Sicilian</w:t>
      </w:r>
      <w:proofErr w:type="spellEnd"/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>Innovation</w:t>
      </w:r>
      <w:proofErr w:type="spellEnd"/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 xml:space="preserve"> Technol</w:t>
      </w:r>
      <w:r w:rsidR="001F6A84">
        <w:rPr>
          <w:rFonts w:ascii="Arial" w:eastAsia="Arial" w:hAnsi="Arial" w:cs="Arial"/>
          <w:color w:val="000000"/>
          <w:sz w:val="24"/>
          <w:szCs w:val="24"/>
        </w:rPr>
        <w:t>o</w:t>
      </w:r>
      <w:r w:rsidR="004856CD" w:rsidRPr="004856CD">
        <w:rPr>
          <w:rFonts w:ascii="Arial" w:eastAsia="Arial" w:hAnsi="Arial" w:cs="Arial"/>
          <w:color w:val="000000"/>
          <w:sz w:val="24"/>
          <w:szCs w:val="24"/>
        </w:rPr>
        <w:t>gy” </w:t>
      </w:r>
      <w:r w:rsidR="005344D6">
        <w:rPr>
          <w:rFonts w:ascii="Arial" w:eastAsia="Arial" w:hAnsi="Arial" w:cs="Arial"/>
          <w:color w:val="000000"/>
          <w:sz w:val="24"/>
          <w:szCs w:val="24"/>
        </w:rPr>
        <w:t xml:space="preserve">e i soggetti coinvolti. </w:t>
      </w:r>
    </w:p>
    <w:p w:rsidR="00E540CC" w:rsidRDefault="00EA3D2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Ogni eventuale futura iniziativa sarà condivisa </w:t>
      </w:r>
      <w:r w:rsidR="004856CD">
        <w:rPr>
          <w:rFonts w:ascii="Arial" w:eastAsia="Arial" w:hAnsi="Arial" w:cs="Arial"/>
          <w:color w:val="000000"/>
          <w:sz w:val="24"/>
          <w:szCs w:val="24"/>
        </w:rPr>
        <w:t>con i soggetti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6276D">
        <w:rPr>
          <w:rFonts w:ascii="Arial" w:eastAsia="Arial" w:hAnsi="Arial" w:cs="Arial"/>
          <w:color w:val="000000"/>
          <w:sz w:val="24"/>
          <w:szCs w:val="24"/>
        </w:rPr>
        <w:t xml:space="preserve">competenti e in particolare con </w:t>
      </w:r>
      <w:r w:rsidR="00FC33D6">
        <w:rPr>
          <w:rFonts w:ascii="Arial" w:eastAsia="Arial" w:hAnsi="Arial" w:cs="Arial"/>
          <w:color w:val="000000"/>
          <w:sz w:val="24"/>
          <w:szCs w:val="24"/>
        </w:rPr>
        <w:t>la Regione Sicilia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con cui di recente, la Fondazione stessa ha dato il via a un primo positivo dialogo conoscitivo, che auspica possa portare a nuove e </w:t>
      </w:r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</w:rPr>
        <w:t>positive collaborazioni reciproche.</w:t>
      </w:r>
    </w:p>
    <w:p w:rsidR="00E540CC" w:rsidRDefault="00E540CC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540CC" w:rsidRDefault="00EA3D2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***</w:t>
      </w:r>
    </w:p>
    <w:p w:rsidR="00E540CC" w:rsidRDefault="00EA3D20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 Fondazione Bruno Kessler</w:t>
      </w:r>
    </w:p>
    <w:p w:rsidR="00E540CC" w:rsidRDefault="00EA3D20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Con i suoi 3.500 metri quadrati di laboratori e infrastrutture scientifiche e forte di una comunità di oltre 400 ricercatrici e ricercatori stabili, 140 dottorandi, 200 tra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visiting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tesisti, 700 tra affiliati e studenti accreditati, la Fondazione Bruno Kessler opera come un vero e proprio distretto scientifico e tecnologico, ospitando nelle proprie sedi e sulle proprie piattaforme un vivace ecosistema di realtà co-locate, spin off, progetti ed opportunità formative.</w:t>
      </w:r>
    </w:p>
    <w:p w:rsidR="00E540CC" w:rsidRDefault="00FD406F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hyperlink r:id="rId6">
        <w:r w:rsidR="00EA3D20"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www.fbk.eu</w:t>
        </w:r>
      </w:hyperlink>
    </w:p>
    <w:p w:rsidR="006D1714" w:rsidRDefault="006D1714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6D1714">
      <w:headerReference w:type="default" r:id="rId7"/>
      <w:footerReference w:type="default" r:id="rId8"/>
      <w:pgSz w:w="12240" w:h="15840"/>
      <w:pgMar w:top="2880" w:right="1008" w:bottom="2070" w:left="1008" w:header="720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6F" w:rsidRDefault="00FD406F">
      <w:pPr>
        <w:spacing w:after="0" w:line="240" w:lineRule="auto"/>
      </w:pPr>
      <w:r>
        <w:separator/>
      </w:r>
    </w:p>
  </w:endnote>
  <w:endnote w:type="continuationSeparator" w:id="0">
    <w:p w:rsidR="00FD406F" w:rsidRDefault="00FD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CC" w:rsidRDefault="00E540CC">
    <w:pPr>
      <w:rPr>
        <w:rFonts w:ascii="Arial" w:eastAsia="Arial" w:hAnsi="Arial" w:cs="Arial"/>
        <w:sz w:val="17"/>
        <w:szCs w:val="17"/>
      </w:rPr>
    </w:pPr>
  </w:p>
  <w:tbl>
    <w:tblPr>
      <w:tblStyle w:val="a0"/>
      <w:tblW w:w="1026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5585"/>
    </w:tblGrid>
    <w:tr w:rsidR="00E540CC">
      <w:trPr>
        <w:trHeight w:val="706"/>
      </w:trPr>
      <w:tc>
        <w:tcPr>
          <w:tcW w:w="4675" w:type="dxa"/>
        </w:tcPr>
        <w:p w:rsidR="00E540CC" w:rsidRDefault="00E540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right" w:pos="4459"/>
            </w:tabs>
            <w:ind w:left="-110"/>
            <w:rPr>
              <w:rFonts w:ascii="Arial" w:eastAsia="Arial" w:hAnsi="Arial" w:cs="Arial"/>
              <w:color w:val="808080"/>
              <w:sz w:val="17"/>
              <w:szCs w:val="17"/>
            </w:rPr>
          </w:pPr>
        </w:p>
      </w:tc>
      <w:tc>
        <w:tcPr>
          <w:tcW w:w="5585" w:type="dxa"/>
        </w:tcPr>
        <w:p w:rsidR="00E540CC" w:rsidRDefault="00E540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color w:val="7F7F7F"/>
              <w:sz w:val="17"/>
              <w:szCs w:val="17"/>
            </w:rPr>
          </w:pPr>
        </w:p>
      </w:tc>
    </w:tr>
  </w:tbl>
  <w:p w:rsidR="00E540CC" w:rsidRDefault="00E540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808080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6F" w:rsidRDefault="00FD406F">
      <w:pPr>
        <w:spacing w:after="0" w:line="240" w:lineRule="auto"/>
      </w:pPr>
      <w:r>
        <w:separator/>
      </w:r>
    </w:p>
  </w:footnote>
  <w:footnote w:type="continuationSeparator" w:id="0">
    <w:p w:rsidR="00FD406F" w:rsidRDefault="00FD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CC" w:rsidRDefault="00E540C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4"/>
        <w:szCs w:val="24"/>
      </w:rPr>
    </w:pPr>
  </w:p>
  <w:tbl>
    <w:tblPr>
      <w:tblStyle w:val="a"/>
      <w:tblW w:w="1026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70"/>
      <w:gridCol w:w="1870"/>
      <w:gridCol w:w="1870"/>
      <w:gridCol w:w="4650"/>
    </w:tblGrid>
    <w:tr w:rsidR="00E540CC">
      <w:trPr>
        <w:trHeight w:val="1260"/>
      </w:trPr>
      <w:tc>
        <w:tcPr>
          <w:tcW w:w="1870" w:type="dxa"/>
          <w:vAlign w:val="bottom"/>
        </w:tcPr>
        <w:p w:rsidR="00E540CC" w:rsidRDefault="00EA3D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20" w:hanging="90"/>
            <w:rPr>
              <w:color w:val="000000"/>
            </w:rPr>
          </w:pPr>
          <w:r>
            <w:rPr>
              <w:noProof/>
              <w:color w:val="000000"/>
              <w:lang w:val="it-IT"/>
            </w:rPr>
            <w:drawing>
              <wp:inline distT="0" distB="0" distL="0" distR="0">
                <wp:extent cx="714375" cy="605266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6052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0" w:type="dxa"/>
          <w:vAlign w:val="bottom"/>
        </w:tcPr>
        <w:p w:rsidR="00E540CC" w:rsidRDefault="00E540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  <w:tc>
        <w:tcPr>
          <w:tcW w:w="1870" w:type="dxa"/>
          <w:vAlign w:val="bottom"/>
        </w:tcPr>
        <w:p w:rsidR="00E540CC" w:rsidRDefault="00E540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</w:p>
      </w:tc>
      <w:tc>
        <w:tcPr>
          <w:tcW w:w="4650" w:type="dxa"/>
          <w:vAlign w:val="bottom"/>
        </w:tcPr>
        <w:p w:rsidR="00E540CC" w:rsidRDefault="00E540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Arial" w:eastAsia="Arial" w:hAnsi="Arial" w:cs="Arial"/>
              <w:b/>
              <w:color w:val="7F7F7F"/>
              <w:sz w:val="28"/>
              <w:szCs w:val="28"/>
            </w:rPr>
          </w:pPr>
        </w:p>
      </w:tc>
    </w:tr>
  </w:tbl>
  <w:p w:rsidR="00E540CC" w:rsidRDefault="00EA3D2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000000"/>
        <w:sz w:val="60"/>
        <w:szCs w:val="60"/>
        <w:lang w:val="it-IT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page">
                <wp:posOffset>-292469</wp:posOffset>
              </wp:positionH>
              <wp:positionV relativeFrom="page">
                <wp:align>top</wp:align>
              </wp:positionV>
              <wp:extent cx="8317662" cy="281305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96694" y="3648873"/>
                        <a:ext cx="8298612" cy="262255"/>
                      </a:xfrm>
                      <a:prstGeom prst="rect">
                        <a:avLst/>
                      </a:prstGeom>
                      <a:solidFill>
                        <a:srgbClr val="0758A8"/>
                      </a:solidFill>
                      <a:ln>
                        <a:noFill/>
                      </a:ln>
                    </wps:spPr>
                    <wps:txbx>
                      <w:txbxContent>
                        <w:p w:rsidR="00E540CC" w:rsidRDefault="00E540C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-292469</wp:posOffset>
              </wp:positionH>
              <wp:positionV relativeFrom="page">
                <wp:align>top</wp:align>
              </wp:positionV>
              <wp:extent cx="8317662" cy="28130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7662" cy="281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CC"/>
    <w:rsid w:val="0006276D"/>
    <w:rsid w:val="000C2BAD"/>
    <w:rsid w:val="00126AD1"/>
    <w:rsid w:val="001F6A84"/>
    <w:rsid w:val="004856CD"/>
    <w:rsid w:val="005344D6"/>
    <w:rsid w:val="005F1B0E"/>
    <w:rsid w:val="00640F52"/>
    <w:rsid w:val="006D1714"/>
    <w:rsid w:val="00714E07"/>
    <w:rsid w:val="00AE0CCC"/>
    <w:rsid w:val="00DA76DD"/>
    <w:rsid w:val="00E540CC"/>
    <w:rsid w:val="00EA3D20"/>
    <w:rsid w:val="00FC33D6"/>
    <w:rsid w:val="00F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BC8D"/>
  <w15:docId w15:val="{BC0FE35E-E769-9749-B084-F96930DD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bk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Malesardi</dc:creator>
  <cp:lastModifiedBy>Silvia Malesardi</cp:lastModifiedBy>
  <cp:revision>5</cp:revision>
  <dcterms:created xsi:type="dcterms:W3CDTF">2020-11-13T07:50:00Z</dcterms:created>
  <dcterms:modified xsi:type="dcterms:W3CDTF">2020-11-13T08:01:00Z</dcterms:modified>
</cp:coreProperties>
</file>