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A6207" w14:textId="77777777" w:rsidR="00380150" w:rsidRPr="000508A8" w:rsidRDefault="00380150" w:rsidP="00380150">
      <w:pPr>
        <w:pStyle w:val="Intestazione"/>
        <w:spacing w:line="280" w:lineRule="exact"/>
        <w:jc w:val="right"/>
        <w:rPr>
          <w:rFonts w:ascii="Arial" w:hAnsi="Arial" w:cs="Arial"/>
          <w:b/>
          <w:bCs/>
          <w:color w:val="7F7F7F" w:themeColor="text1" w:themeTint="80"/>
          <w:sz w:val="28"/>
          <w:szCs w:val="28"/>
          <w:lang w:val="it-IT"/>
        </w:rPr>
      </w:pPr>
      <w:r w:rsidRPr="000508A8">
        <w:rPr>
          <w:rFonts w:ascii="Arial" w:hAnsi="Arial" w:cs="Arial"/>
          <w:b/>
          <w:bCs/>
          <w:color w:val="7F7F7F" w:themeColor="text1" w:themeTint="80"/>
          <w:sz w:val="28"/>
          <w:szCs w:val="28"/>
          <w:lang w:val="it-IT"/>
        </w:rPr>
        <w:t>COMUNICATO STAMPA</w:t>
      </w:r>
    </w:p>
    <w:p w14:paraId="7D2F7AC2" w14:textId="021F7CC8" w:rsidR="00E325D9" w:rsidRDefault="00380150" w:rsidP="00380150">
      <w:pPr>
        <w:spacing w:after="0" w:line="240" w:lineRule="auto"/>
        <w:jc w:val="right"/>
        <w:rPr>
          <w:rFonts w:ascii="Arial" w:hAnsi="Arial" w:cs="Arial"/>
          <w:b/>
          <w:bCs/>
          <w:color w:val="7F7F7F" w:themeColor="text1" w:themeTint="80"/>
          <w:szCs w:val="28"/>
          <w:lang w:val="it-IT"/>
        </w:rPr>
      </w:pPr>
      <w:r w:rsidRPr="000508A8">
        <w:rPr>
          <w:rFonts w:ascii="Arial" w:hAnsi="Arial" w:cs="Arial"/>
          <w:b/>
          <w:bCs/>
          <w:color w:val="7F7F7F" w:themeColor="text1" w:themeTint="80"/>
          <w:szCs w:val="28"/>
          <w:lang w:val="it-IT"/>
        </w:rPr>
        <w:t xml:space="preserve">Trento, </w:t>
      </w:r>
      <w:r w:rsidR="00217163">
        <w:rPr>
          <w:rFonts w:ascii="Arial" w:hAnsi="Arial" w:cs="Arial"/>
          <w:b/>
          <w:bCs/>
          <w:color w:val="7F7F7F" w:themeColor="text1" w:themeTint="80"/>
          <w:szCs w:val="28"/>
          <w:lang w:val="it-IT"/>
        </w:rPr>
        <w:t>3 settembre</w:t>
      </w:r>
      <w:r>
        <w:rPr>
          <w:rFonts w:ascii="Arial" w:hAnsi="Arial" w:cs="Arial"/>
          <w:b/>
          <w:bCs/>
          <w:color w:val="7F7F7F" w:themeColor="text1" w:themeTint="80"/>
          <w:szCs w:val="28"/>
          <w:lang w:val="it-IT"/>
        </w:rPr>
        <w:t xml:space="preserve"> 2019</w:t>
      </w:r>
    </w:p>
    <w:p w14:paraId="21856AFA" w14:textId="77777777" w:rsidR="00CB6B40" w:rsidRDefault="00CB6B40" w:rsidP="00380150">
      <w:pPr>
        <w:spacing w:after="0" w:line="240" w:lineRule="auto"/>
        <w:jc w:val="right"/>
        <w:rPr>
          <w:rFonts w:ascii="Arial" w:hAnsi="Arial" w:cs="Arial"/>
          <w:b/>
          <w:bCs/>
          <w:color w:val="7F7F7F" w:themeColor="text1" w:themeTint="80"/>
          <w:szCs w:val="28"/>
          <w:lang w:val="it-IT"/>
        </w:rPr>
      </w:pPr>
    </w:p>
    <w:p w14:paraId="1665AE19" w14:textId="77777777" w:rsidR="00380150" w:rsidRDefault="00380150" w:rsidP="00380150">
      <w:pPr>
        <w:spacing w:after="0" w:line="240" w:lineRule="auto"/>
        <w:jc w:val="right"/>
        <w:rPr>
          <w:rFonts w:ascii="Arial" w:hAnsi="Arial" w:cs="Arial"/>
          <w:b/>
          <w:smallCaps/>
          <w:sz w:val="40"/>
          <w:szCs w:val="40"/>
          <w:lang w:val="it-IT"/>
        </w:rPr>
      </w:pPr>
    </w:p>
    <w:p w14:paraId="55D4AE2D" w14:textId="47408750" w:rsidR="009D6130" w:rsidRDefault="00DB2ED4" w:rsidP="000508A8">
      <w:pPr>
        <w:spacing w:after="0" w:line="240" w:lineRule="auto"/>
        <w:jc w:val="both"/>
        <w:rPr>
          <w:rFonts w:ascii="Arial" w:hAnsi="Arial" w:cs="Arial"/>
          <w:b/>
          <w:bCs/>
          <w:smallCaps/>
          <w:sz w:val="40"/>
          <w:szCs w:val="40"/>
          <w:lang w:val="it-IT"/>
        </w:rPr>
      </w:pPr>
      <w:r>
        <w:rPr>
          <w:rFonts w:ascii="Arial" w:hAnsi="Arial" w:cs="Arial"/>
          <w:b/>
          <w:bCs/>
          <w:smallCaps/>
          <w:sz w:val="40"/>
          <w:szCs w:val="40"/>
          <w:lang w:val="it-IT"/>
        </w:rPr>
        <w:t xml:space="preserve">Vaccinare </w:t>
      </w:r>
      <w:r w:rsidR="00952305">
        <w:rPr>
          <w:rFonts w:ascii="Arial" w:hAnsi="Arial" w:cs="Arial"/>
          <w:b/>
          <w:bCs/>
          <w:smallCaps/>
          <w:sz w:val="40"/>
          <w:szCs w:val="40"/>
          <w:lang w:val="it-IT"/>
        </w:rPr>
        <w:t xml:space="preserve">anche </w:t>
      </w:r>
      <w:r>
        <w:rPr>
          <w:rFonts w:ascii="Arial" w:hAnsi="Arial" w:cs="Arial"/>
          <w:b/>
          <w:bCs/>
          <w:smallCaps/>
          <w:sz w:val="40"/>
          <w:szCs w:val="40"/>
          <w:lang w:val="it-IT"/>
        </w:rPr>
        <w:t xml:space="preserve">i genitori per </w:t>
      </w:r>
      <w:r w:rsidR="00B57519">
        <w:rPr>
          <w:rFonts w:ascii="Arial" w:hAnsi="Arial" w:cs="Arial"/>
          <w:b/>
          <w:bCs/>
          <w:smallCaps/>
          <w:sz w:val="40"/>
          <w:szCs w:val="40"/>
          <w:lang w:val="it-IT"/>
        </w:rPr>
        <w:t xml:space="preserve">contribuire a </w:t>
      </w:r>
      <w:r>
        <w:rPr>
          <w:rFonts w:ascii="Arial" w:hAnsi="Arial" w:cs="Arial"/>
          <w:b/>
          <w:bCs/>
          <w:smallCaps/>
          <w:sz w:val="40"/>
          <w:szCs w:val="40"/>
          <w:lang w:val="it-IT"/>
        </w:rPr>
        <w:t xml:space="preserve">eliminare </w:t>
      </w:r>
      <w:r w:rsidR="00892470">
        <w:rPr>
          <w:rFonts w:ascii="Arial" w:hAnsi="Arial" w:cs="Arial"/>
          <w:b/>
          <w:bCs/>
          <w:smallCaps/>
          <w:sz w:val="40"/>
          <w:szCs w:val="40"/>
          <w:lang w:val="it-IT"/>
        </w:rPr>
        <w:t>più</w:t>
      </w:r>
      <w:r w:rsidR="005748BD">
        <w:rPr>
          <w:rFonts w:ascii="Arial" w:hAnsi="Arial" w:cs="Arial"/>
          <w:b/>
          <w:bCs/>
          <w:smallCaps/>
          <w:sz w:val="40"/>
          <w:szCs w:val="40"/>
          <w:lang w:val="it-IT"/>
        </w:rPr>
        <w:t xml:space="preserve"> velocemente </w:t>
      </w:r>
      <w:r>
        <w:rPr>
          <w:rFonts w:ascii="Arial" w:hAnsi="Arial" w:cs="Arial"/>
          <w:b/>
          <w:bCs/>
          <w:smallCaps/>
          <w:sz w:val="40"/>
          <w:szCs w:val="40"/>
          <w:lang w:val="it-IT"/>
        </w:rPr>
        <w:t>il morbillo</w:t>
      </w:r>
    </w:p>
    <w:p w14:paraId="5B2ADDEC" w14:textId="77777777" w:rsidR="000D5A1D" w:rsidRDefault="000D5A1D" w:rsidP="000508A8">
      <w:pPr>
        <w:spacing w:after="0" w:line="240" w:lineRule="auto"/>
        <w:jc w:val="both"/>
        <w:rPr>
          <w:rFonts w:ascii="Arial" w:hAnsi="Arial" w:cs="Arial"/>
          <w:b/>
          <w:bCs/>
          <w:smallCaps/>
          <w:sz w:val="28"/>
          <w:szCs w:val="28"/>
          <w:lang w:val="it-IT"/>
        </w:rPr>
      </w:pPr>
    </w:p>
    <w:p w14:paraId="16907DF4" w14:textId="7AFBDAF6" w:rsidR="000D5A1D" w:rsidRPr="00CB6B40" w:rsidRDefault="00D71450" w:rsidP="000508A8">
      <w:pPr>
        <w:spacing w:after="0" w:line="240" w:lineRule="auto"/>
        <w:jc w:val="both"/>
        <w:rPr>
          <w:rFonts w:ascii="Arial" w:hAnsi="Arial" w:cs="Arial"/>
          <w:b/>
          <w:bCs/>
          <w:sz w:val="28"/>
          <w:szCs w:val="28"/>
          <w:lang w:val="it-IT"/>
        </w:rPr>
      </w:pPr>
      <w:r>
        <w:rPr>
          <w:rFonts w:ascii="Arial" w:hAnsi="Arial" w:cs="Arial"/>
          <w:b/>
          <w:bCs/>
          <w:sz w:val="28"/>
          <w:szCs w:val="28"/>
          <w:lang w:val="it-IT"/>
        </w:rPr>
        <w:t>Secondo uno studio a cui hanno lavorato i ricercatori della Fondazione Bruno Kessler di Trento, la strategia potrebbe rivelarsi efficace per contenere il diffondersi della malattia in Italia</w:t>
      </w:r>
      <w:r w:rsidR="00402CA8">
        <w:rPr>
          <w:rFonts w:ascii="Arial" w:hAnsi="Arial" w:cs="Arial"/>
          <w:b/>
          <w:bCs/>
          <w:sz w:val="28"/>
          <w:szCs w:val="28"/>
          <w:lang w:val="it-IT"/>
        </w:rPr>
        <w:t xml:space="preserve"> </w:t>
      </w:r>
    </w:p>
    <w:p w14:paraId="403CBD9A" w14:textId="77777777" w:rsidR="000D5A1D" w:rsidRDefault="000D5A1D" w:rsidP="000508A8">
      <w:pPr>
        <w:spacing w:after="0" w:line="240" w:lineRule="auto"/>
        <w:jc w:val="both"/>
        <w:rPr>
          <w:rFonts w:ascii="Arial" w:eastAsia="Times New Roman" w:hAnsi="Arial" w:cs="Arial"/>
          <w:color w:val="000000"/>
          <w:sz w:val="21"/>
          <w:szCs w:val="21"/>
          <w:lang w:val="it-IT" w:eastAsia="it-IT"/>
        </w:rPr>
      </w:pPr>
    </w:p>
    <w:p w14:paraId="75428D1E" w14:textId="77777777" w:rsidR="003115C0" w:rsidRPr="000508A8" w:rsidRDefault="003115C0" w:rsidP="000508A8">
      <w:pPr>
        <w:spacing w:after="0" w:line="240" w:lineRule="auto"/>
        <w:jc w:val="both"/>
        <w:rPr>
          <w:rFonts w:ascii="Arial" w:eastAsia="Times New Roman" w:hAnsi="Arial" w:cs="Arial"/>
          <w:color w:val="000000"/>
          <w:sz w:val="21"/>
          <w:szCs w:val="21"/>
          <w:lang w:val="it-IT" w:eastAsia="it-IT"/>
        </w:rPr>
      </w:pPr>
    </w:p>
    <w:p w14:paraId="358ACFE5" w14:textId="1F86628A" w:rsidR="00CD708B" w:rsidRDefault="00E954FA" w:rsidP="00E954FA">
      <w:pPr>
        <w:jc w:val="both"/>
        <w:rPr>
          <w:rFonts w:ascii="Arial" w:eastAsia="Times New Roman" w:hAnsi="Arial" w:cs="Arial"/>
          <w:color w:val="000000"/>
          <w:sz w:val="24"/>
          <w:szCs w:val="24"/>
          <w:lang w:val="it-IT" w:eastAsia="it-IT"/>
        </w:rPr>
      </w:pPr>
      <w:r w:rsidRPr="00E22E3E">
        <w:rPr>
          <w:rFonts w:ascii="Arial" w:eastAsia="Times New Roman" w:hAnsi="Arial" w:cs="Arial"/>
          <w:b/>
          <w:color w:val="000000"/>
          <w:sz w:val="24"/>
          <w:szCs w:val="24"/>
          <w:lang w:val="it-IT" w:eastAsia="it-IT"/>
        </w:rPr>
        <w:t>(v.l.)</w:t>
      </w:r>
      <w:r>
        <w:rPr>
          <w:rFonts w:ascii="Arial" w:eastAsia="Times New Roman" w:hAnsi="Arial" w:cs="Arial"/>
          <w:color w:val="000000"/>
          <w:sz w:val="24"/>
          <w:szCs w:val="24"/>
          <w:lang w:val="it-IT" w:eastAsia="it-IT"/>
        </w:rPr>
        <w:t xml:space="preserve"> In Italia la vaccinazione anti-morbillo </w:t>
      </w:r>
      <w:r w:rsidRPr="00AE3221">
        <w:rPr>
          <w:rFonts w:ascii="Arial" w:eastAsia="Times New Roman" w:hAnsi="Arial" w:cs="Arial"/>
          <w:color w:val="000000"/>
          <w:sz w:val="24"/>
          <w:szCs w:val="24"/>
          <w:lang w:val="it-IT" w:eastAsia="it-IT"/>
        </w:rPr>
        <w:t xml:space="preserve">è prevista </w:t>
      </w:r>
      <w:r>
        <w:rPr>
          <w:rFonts w:ascii="Arial" w:eastAsia="Times New Roman" w:hAnsi="Arial" w:cs="Arial"/>
          <w:color w:val="000000"/>
          <w:sz w:val="24"/>
          <w:szCs w:val="24"/>
          <w:lang w:val="it-IT" w:eastAsia="it-IT"/>
        </w:rPr>
        <w:t>tra i 12 e i 15 mesi di et</w:t>
      </w:r>
      <w:r w:rsidRPr="00FA586F">
        <w:rPr>
          <w:rFonts w:ascii="Arial" w:eastAsia="Times New Roman" w:hAnsi="Arial" w:cs="Arial"/>
          <w:color w:val="000000"/>
          <w:sz w:val="24"/>
          <w:szCs w:val="24"/>
          <w:lang w:val="it-IT" w:eastAsia="it-IT"/>
        </w:rPr>
        <w:t>à</w:t>
      </w:r>
      <w:r w:rsidR="00187EF4">
        <w:rPr>
          <w:rFonts w:ascii="Arial" w:eastAsia="Times New Roman" w:hAnsi="Arial" w:cs="Arial"/>
          <w:b/>
          <w:color w:val="000000"/>
          <w:sz w:val="24"/>
          <w:szCs w:val="24"/>
          <w:lang w:val="it-IT" w:eastAsia="it-IT"/>
        </w:rPr>
        <w:t xml:space="preserve"> </w:t>
      </w:r>
      <w:r w:rsidR="00187EF4" w:rsidRPr="00187EF4">
        <w:rPr>
          <w:rFonts w:ascii="Arial" w:eastAsia="Times New Roman" w:hAnsi="Arial" w:cs="Arial"/>
          <w:color w:val="000000"/>
          <w:sz w:val="24"/>
          <w:szCs w:val="24"/>
          <w:lang w:val="it-IT" w:eastAsia="it-IT"/>
        </w:rPr>
        <w:t>e</w:t>
      </w:r>
      <w:r w:rsidR="00187EF4">
        <w:rPr>
          <w:rFonts w:ascii="Arial" w:eastAsia="Times New Roman" w:hAnsi="Arial" w:cs="Arial"/>
          <w:b/>
          <w:color w:val="000000"/>
          <w:sz w:val="24"/>
          <w:szCs w:val="24"/>
          <w:lang w:val="it-IT" w:eastAsia="it-IT"/>
        </w:rPr>
        <w:t xml:space="preserve"> </w:t>
      </w:r>
      <w:r w:rsidR="00187EF4">
        <w:rPr>
          <w:rFonts w:ascii="Arial" w:eastAsia="Times New Roman" w:hAnsi="Arial" w:cs="Arial"/>
          <w:color w:val="000000"/>
          <w:sz w:val="24"/>
          <w:szCs w:val="24"/>
          <w:lang w:val="it-IT" w:eastAsia="it-IT"/>
        </w:rPr>
        <w:t>r</w:t>
      </w:r>
      <w:r>
        <w:rPr>
          <w:rFonts w:ascii="Arial" w:eastAsia="Times New Roman" w:hAnsi="Arial" w:cs="Arial"/>
          <w:color w:val="000000"/>
          <w:sz w:val="24"/>
          <w:szCs w:val="24"/>
          <w:lang w:val="it-IT" w:eastAsia="it-IT"/>
        </w:rPr>
        <w:t xml:space="preserve">ecentemente </w:t>
      </w:r>
      <w:r w:rsidRPr="00AE3221">
        <w:rPr>
          <w:rFonts w:ascii="Arial" w:eastAsia="Times New Roman" w:hAnsi="Arial" w:cs="Arial"/>
          <w:color w:val="000000"/>
          <w:sz w:val="24"/>
          <w:szCs w:val="24"/>
          <w:lang w:val="it-IT" w:eastAsia="it-IT"/>
        </w:rPr>
        <w:t>è</w:t>
      </w:r>
      <w:r>
        <w:rPr>
          <w:rFonts w:ascii="Arial" w:eastAsia="Times New Roman" w:hAnsi="Arial" w:cs="Arial"/>
          <w:color w:val="000000"/>
          <w:sz w:val="24"/>
          <w:szCs w:val="24"/>
          <w:lang w:val="it-IT" w:eastAsia="it-IT"/>
        </w:rPr>
        <w:t xml:space="preserve"> stata introdotta una nuova politica volta a coprire i </w:t>
      </w:r>
      <w:r w:rsidR="004B1B87">
        <w:rPr>
          <w:rFonts w:ascii="Arial" w:eastAsia="Times New Roman" w:hAnsi="Arial" w:cs="Arial"/>
          <w:color w:val="000000"/>
          <w:sz w:val="24"/>
          <w:szCs w:val="24"/>
          <w:lang w:val="it-IT" w:eastAsia="it-IT"/>
        </w:rPr>
        <w:t>bambini e i ragazzi</w:t>
      </w:r>
      <w:r>
        <w:rPr>
          <w:rFonts w:ascii="Arial" w:eastAsia="Times New Roman" w:hAnsi="Arial" w:cs="Arial"/>
          <w:color w:val="000000"/>
          <w:sz w:val="24"/>
          <w:szCs w:val="24"/>
          <w:lang w:val="it-IT" w:eastAsia="it-IT"/>
        </w:rPr>
        <w:t xml:space="preserve"> che non sono ancora stati vaccinati al momento del loro ingresso all’asilo</w:t>
      </w:r>
      <w:r w:rsidR="00187EF4">
        <w:rPr>
          <w:rFonts w:ascii="Arial" w:eastAsia="Times New Roman" w:hAnsi="Arial" w:cs="Arial"/>
          <w:color w:val="000000"/>
          <w:sz w:val="24"/>
          <w:szCs w:val="24"/>
          <w:lang w:val="it-IT" w:eastAsia="it-IT"/>
        </w:rPr>
        <w:t xml:space="preserve"> o a scuola. Negli ultimi anni però</w:t>
      </w:r>
      <w:r>
        <w:rPr>
          <w:rFonts w:ascii="Arial" w:eastAsia="Times New Roman" w:hAnsi="Arial" w:cs="Arial"/>
          <w:color w:val="000000"/>
          <w:sz w:val="24"/>
          <w:szCs w:val="24"/>
          <w:lang w:val="it-IT" w:eastAsia="it-IT"/>
        </w:rPr>
        <w:t xml:space="preserve"> il morbillo non si </w:t>
      </w:r>
      <w:r w:rsidRPr="00AE3221">
        <w:rPr>
          <w:rFonts w:ascii="Arial" w:eastAsia="Times New Roman" w:hAnsi="Arial" w:cs="Arial"/>
          <w:color w:val="000000"/>
          <w:sz w:val="24"/>
          <w:szCs w:val="24"/>
          <w:lang w:val="it-IT" w:eastAsia="it-IT"/>
        </w:rPr>
        <w:t>è</w:t>
      </w:r>
      <w:r>
        <w:rPr>
          <w:rFonts w:ascii="Arial" w:eastAsia="Times New Roman" w:hAnsi="Arial" w:cs="Arial"/>
          <w:color w:val="000000"/>
          <w:sz w:val="24"/>
          <w:szCs w:val="24"/>
          <w:lang w:val="it-IT" w:eastAsia="it-IT"/>
        </w:rPr>
        <w:t xml:space="preserve"> limitato a colpire solo i </w:t>
      </w:r>
      <w:r w:rsidR="006452B2">
        <w:rPr>
          <w:rFonts w:ascii="Arial" w:eastAsia="Times New Roman" w:hAnsi="Arial" w:cs="Arial"/>
          <w:color w:val="000000"/>
          <w:sz w:val="24"/>
          <w:szCs w:val="24"/>
          <w:lang w:val="it-IT" w:eastAsia="it-IT"/>
        </w:rPr>
        <w:t>più giovani</w:t>
      </w:r>
      <w:r w:rsidR="00187EF4">
        <w:rPr>
          <w:rFonts w:ascii="Arial" w:eastAsia="Times New Roman" w:hAnsi="Arial" w:cs="Arial"/>
          <w:color w:val="000000"/>
          <w:sz w:val="24"/>
          <w:szCs w:val="24"/>
          <w:lang w:val="it-IT" w:eastAsia="it-IT"/>
        </w:rPr>
        <w:t>.</w:t>
      </w:r>
      <w:r>
        <w:rPr>
          <w:rFonts w:ascii="Arial" w:eastAsia="Times New Roman" w:hAnsi="Arial" w:cs="Arial"/>
          <w:color w:val="000000"/>
          <w:sz w:val="24"/>
          <w:szCs w:val="24"/>
          <w:lang w:val="it-IT" w:eastAsia="it-IT"/>
        </w:rPr>
        <w:t xml:space="preserve"> </w:t>
      </w:r>
      <w:r w:rsidR="00F2372E">
        <w:rPr>
          <w:rFonts w:ascii="Arial" w:eastAsia="Times New Roman" w:hAnsi="Arial" w:cs="Arial"/>
          <w:color w:val="000000"/>
          <w:sz w:val="24"/>
          <w:szCs w:val="24"/>
          <w:lang w:val="it-IT" w:eastAsia="it-IT"/>
        </w:rPr>
        <w:t xml:space="preserve">Ad ammalarsi </w:t>
      </w:r>
      <w:r>
        <w:rPr>
          <w:rFonts w:ascii="Arial" w:eastAsia="Times New Roman" w:hAnsi="Arial" w:cs="Arial"/>
          <w:color w:val="000000"/>
          <w:sz w:val="24"/>
          <w:szCs w:val="24"/>
          <w:lang w:val="it-IT" w:eastAsia="it-IT"/>
        </w:rPr>
        <w:t xml:space="preserve">sono </w:t>
      </w:r>
      <w:r w:rsidR="00F2372E">
        <w:rPr>
          <w:rFonts w:ascii="Arial" w:eastAsia="Times New Roman" w:hAnsi="Arial" w:cs="Arial"/>
          <w:color w:val="000000"/>
          <w:sz w:val="24"/>
          <w:szCs w:val="24"/>
          <w:lang w:val="it-IT" w:eastAsia="it-IT"/>
        </w:rPr>
        <w:t xml:space="preserve">spesso anche </w:t>
      </w:r>
      <w:r>
        <w:rPr>
          <w:rFonts w:ascii="Arial" w:eastAsia="Times New Roman" w:hAnsi="Arial" w:cs="Arial"/>
          <w:color w:val="000000"/>
          <w:sz w:val="24"/>
          <w:szCs w:val="24"/>
          <w:lang w:val="it-IT" w:eastAsia="it-IT"/>
        </w:rPr>
        <w:t xml:space="preserve">gli adulti sopra i 20 anni </w:t>
      </w:r>
      <w:r w:rsidR="007A03B0">
        <w:rPr>
          <w:rFonts w:ascii="Arial" w:eastAsia="Times New Roman" w:hAnsi="Arial" w:cs="Arial"/>
          <w:color w:val="000000"/>
          <w:sz w:val="24"/>
          <w:szCs w:val="24"/>
          <w:lang w:val="it-IT" w:eastAsia="it-IT"/>
        </w:rPr>
        <w:t xml:space="preserve">tanto che </w:t>
      </w:r>
      <w:r w:rsidR="00187EF4">
        <w:rPr>
          <w:rFonts w:ascii="Arial" w:eastAsia="Times New Roman" w:hAnsi="Arial" w:cs="Arial"/>
          <w:color w:val="000000"/>
          <w:sz w:val="24"/>
          <w:szCs w:val="24"/>
          <w:lang w:val="it-IT" w:eastAsia="it-IT"/>
        </w:rPr>
        <w:t>l’</w:t>
      </w:r>
      <w:r>
        <w:rPr>
          <w:rFonts w:ascii="Arial" w:eastAsia="Times New Roman" w:hAnsi="Arial" w:cs="Arial"/>
          <w:color w:val="000000"/>
          <w:sz w:val="24"/>
          <w:szCs w:val="24"/>
          <w:lang w:val="it-IT" w:eastAsia="it-IT"/>
        </w:rPr>
        <w:t xml:space="preserve">età media </w:t>
      </w:r>
      <w:r w:rsidR="00F2372E">
        <w:rPr>
          <w:rFonts w:ascii="Arial" w:eastAsia="Times New Roman" w:hAnsi="Arial" w:cs="Arial"/>
          <w:color w:val="000000"/>
          <w:sz w:val="24"/>
          <w:szCs w:val="24"/>
          <w:lang w:val="it-IT" w:eastAsia="it-IT"/>
        </w:rPr>
        <w:t xml:space="preserve">di chi </w:t>
      </w:r>
      <w:r>
        <w:rPr>
          <w:rFonts w:ascii="Arial" w:eastAsia="Times New Roman" w:hAnsi="Arial" w:cs="Arial"/>
          <w:color w:val="000000"/>
          <w:sz w:val="24"/>
          <w:szCs w:val="24"/>
          <w:lang w:val="it-IT" w:eastAsia="it-IT"/>
        </w:rPr>
        <w:t xml:space="preserve">in Italia </w:t>
      </w:r>
      <w:r w:rsidR="00F2372E">
        <w:rPr>
          <w:rFonts w:ascii="Arial" w:eastAsia="Times New Roman" w:hAnsi="Arial" w:cs="Arial"/>
          <w:color w:val="000000"/>
          <w:sz w:val="24"/>
          <w:szCs w:val="24"/>
          <w:lang w:val="it-IT" w:eastAsia="it-IT"/>
        </w:rPr>
        <w:t xml:space="preserve">contrae il morbillo </w:t>
      </w:r>
      <w:r>
        <w:rPr>
          <w:rFonts w:ascii="Arial" w:eastAsia="Times New Roman" w:hAnsi="Arial" w:cs="Arial"/>
          <w:color w:val="000000"/>
          <w:sz w:val="24"/>
          <w:szCs w:val="24"/>
          <w:lang w:val="it-IT" w:eastAsia="it-IT"/>
        </w:rPr>
        <w:t xml:space="preserve">è </w:t>
      </w:r>
      <w:r w:rsidR="003173DF">
        <w:rPr>
          <w:rFonts w:ascii="Arial" w:eastAsia="Times New Roman" w:hAnsi="Arial" w:cs="Arial"/>
          <w:color w:val="000000"/>
          <w:sz w:val="24"/>
          <w:szCs w:val="24"/>
          <w:lang w:val="it-IT" w:eastAsia="it-IT"/>
        </w:rPr>
        <w:t xml:space="preserve">di </w:t>
      </w:r>
      <w:r>
        <w:rPr>
          <w:rFonts w:ascii="Arial" w:eastAsia="Times New Roman" w:hAnsi="Arial" w:cs="Arial"/>
          <w:color w:val="000000"/>
          <w:sz w:val="24"/>
          <w:szCs w:val="24"/>
          <w:lang w:val="it-IT" w:eastAsia="it-IT"/>
        </w:rPr>
        <w:t xml:space="preserve">27 anni. </w:t>
      </w:r>
    </w:p>
    <w:p w14:paraId="3C2BCA63" w14:textId="65A2439F" w:rsidR="00E954FA" w:rsidRDefault="00CD708B" w:rsidP="00E954FA">
      <w:pPr>
        <w:jc w:val="both"/>
        <w:rPr>
          <w:rFonts w:ascii="Arial" w:eastAsia="Times New Roman" w:hAnsi="Arial" w:cs="Arial"/>
          <w:color w:val="000000"/>
          <w:sz w:val="24"/>
          <w:szCs w:val="24"/>
          <w:lang w:val="it-IT" w:eastAsia="it-IT"/>
        </w:rPr>
      </w:pPr>
      <w:r w:rsidRPr="00CD708B">
        <w:rPr>
          <w:rFonts w:ascii="Arial" w:eastAsia="Times New Roman" w:hAnsi="Arial" w:cs="Arial"/>
          <w:color w:val="000000"/>
          <w:sz w:val="24"/>
          <w:szCs w:val="24"/>
          <w:lang w:val="it-IT" w:eastAsia="it-IT"/>
        </w:rPr>
        <w:t>I</w:t>
      </w:r>
      <w:r w:rsidR="00E954FA">
        <w:rPr>
          <w:rFonts w:ascii="Arial" w:eastAsia="Times New Roman" w:hAnsi="Arial" w:cs="Arial"/>
          <w:color w:val="000000"/>
          <w:sz w:val="24"/>
          <w:szCs w:val="24"/>
          <w:lang w:val="it-IT" w:eastAsia="it-IT"/>
        </w:rPr>
        <w:t xml:space="preserve"> ricercatori della </w:t>
      </w:r>
      <w:r w:rsidR="00E954FA" w:rsidRPr="00D14196">
        <w:rPr>
          <w:rFonts w:ascii="Arial" w:eastAsia="Times New Roman" w:hAnsi="Arial" w:cs="Arial"/>
          <w:b/>
          <w:color w:val="000000"/>
          <w:sz w:val="24"/>
          <w:szCs w:val="24"/>
          <w:lang w:val="it-IT" w:eastAsia="it-IT"/>
        </w:rPr>
        <w:t>Fondazione Bruno Kessler</w:t>
      </w:r>
      <w:r w:rsidR="00E954FA">
        <w:rPr>
          <w:rFonts w:ascii="Arial" w:eastAsia="Times New Roman" w:hAnsi="Arial" w:cs="Arial"/>
          <w:color w:val="000000"/>
          <w:sz w:val="24"/>
          <w:szCs w:val="24"/>
          <w:lang w:val="it-IT" w:eastAsia="it-IT"/>
        </w:rPr>
        <w:t xml:space="preserve"> </w:t>
      </w:r>
      <w:r w:rsidR="00E954FA" w:rsidRPr="00F319E3">
        <w:rPr>
          <w:rFonts w:ascii="Arial" w:eastAsia="Times New Roman" w:hAnsi="Arial" w:cs="Arial"/>
          <w:b/>
          <w:color w:val="000000"/>
          <w:sz w:val="24"/>
          <w:szCs w:val="24"/>
          <w:lang w:val="it-IT" w:eastAsia="it-IT"/>
        </w:rPr>
        <w:t>(FBK)</w:t>
      </w:r>
      <w:r w:rsidR="00E954FA">
        <w:rPr>
          <w:rFonts w:ascii="Arial" w:eastAsia="Times New Roman" w:hAnsi="Arial" w:cs="Arial"/>
          <w:color w:val="000000"/>
          <w:sz w:val="24"/>
          <w:szCs w:val="24"/>
          <w:lang w:val="it-IT" w:eastAsia="it-IT"/>
        </w:rPr>
        <w:t xml:space="preserve"> di </w:t>
      </w:r>
      <w:r w:rsidR="00E954FA" w:rsidRPr="00D14196">
        <w:rPr>
          <w:rFonts w:ascii="Arial" w:eastAsia="Times New Roman" w:hAnsi="Arial" w:cs="Arial"/>
          <w:b/>
          <w:color w:val="000000"/>
          <w:sz w:val="24"/>
          <w:szCs w:val="24"/>
          <w:lang w:val="it-IT" w:eastAsia="it-IT"/>
        </w:rPr>
        <w:t>Trento</w:t>
      </w:r>
      <w:r w:rsidR="00E954FA">
        <w:rPr>
          <w:rFonts w:ascii="Arial" w:eastAsia="Times New Roman" w:hAnsi="Arial" w:cs="Arial"/>
          <w:b/>
          <w:color w:val="000000"/>
          <w:sz w:val="24"/>
          <w:szCs w:val="24"/>
          <w:lang w:val="it-IT" w:eastAsia="it-IT"/>
        </w:rPr>
        <w:t xml:space="preserve">, </w:t>
      </w:r>
      <w:r w:rsidR="00E954FA">
        <w:rPr>
          <w:rFonts w:ascii="Arial" w:eastAsia="Times New Roman" w:hAnsi="Arial" w:cs="Arial"/>
          <w:color w:val="000000"/>
          <w:sz w:val="24"/>
          <w:szCs w:val="24"/>
          <w:lang w:val="it-IT" w:eastAsia="it-IT"/>
        </w:rPr>
        <w:t>dell’</w:t>
      </w:r>
      <w:r w:rsidR="00E954FA" w:rsidRPr="00F319E3">
        <w:rPr>
          <w:rFonts w:ascii="Arial" w:eastAsia="Times New Roman" w:hAnsi="Arial" w:cs="Arial"/>
          <w:b/>
          <w:color w:val="000000"/>
          <w:sz w:val="24"/>
          <w:szCs w:val="24"/>
          <w:lang w:val="it-IT" w:eastAsia="it-IT"/>
        </w:rPr>
        <w:t xml:space="preserve">Università Bocconi </w:t>
      </w:r>
      <w:r w:rsidR="00E954FA" w:rsidRPr="00F17518">
        <w:rPr>
          <w:rFonts w:ascii="Arial" w:eastAsia="Times New Roman" w:hAnsi="Arial" w:cs="Arial"/>
          <w:color w:val="000000"/>
          <w:sz w:val="24"/>
          <w:szCs w:val="24"/>
          <w:lang w:val="it-IT" w:eastAsia="it-IT"/>
        </w:rPr>
        <w:t>di</w:t>
      </w:r>
      <w:r w:rsidR="00E954FA" w:rsidRPr="00F319E3">
        <w:rPr>
          <w:rFonts w:ascii="Arial" w:eastAsia="Times New Roman" w:hAnsi="Arial" w:cs="Arial"/>
          <w:b/>
          <w:color w:val="000000"/>
          <w:sz w:val="24"/>
          <w:szCs w:val="24"/>
          <w:lang w:val="it-IT" w:eastAsia="it-IT"/>
        </w:rPr>
        <w:t xml:space="preserve"> Milano</w:t>
      </w:r>
      <w:r w:rsidR="00E954FA">
        <w:rPr>
          <w:rFonts w:ascii="Arial" w:eastAsia="Times New Roman" w:hAnsi="Arial" w:cs="Arial"/>
          <w:color w:val="000000"/>
          <w:sz w:val="24"/>
          <w:szCs w:val="24"/>
          <w:lang w:val="it-IT" w:eastAsia="it-IT"/>
        </w:rPr>
        <w:t xml:space="preserve"> e della </w:t>
      </w:r>
      <w:proofErr w:type="spellStart"/>
      <w:r w:rsidR="00E954FA" w:rsidRPr="00F17518">
        <w:rPr>
          <w:rFonts w:ascii="Arial" w:eastAsia="Times New Roman" w:hAnsi="Arial" w:cs="Arial"/>
          <w:b/>
          <w:color w:val="000000"/>
          <w:sz w:val="24"/>
          <w:szCs w:val="24"/>
          <w:lang w:val="it-IT" w:eastAsia="it-IT"/>
        </w:rPr>
        <w:t>Northeastern</w:t>
      </w:r>
      <w:proofErr w:type="spellEnd"/>
      <w:r w:rsidR="00E954FA" w:rsidRPr="00F17518">
        <w:rPr>
          <w:rFonts w:ascii="Arial" w:eastAsia="Times New Roman" w:hAnsi="Arial" w:cs="Arial"/>
          <w:b/>
          <w:color w:val="000000"/>
          <w:sz w:val="24"/>
          <w:szCs w:val="24"/>
          <w:lang w:val="it-IT" w:eastAsia="it-IT"/>
        </w:rPr>
        <w:t xml:space="preserve"> </w:t>
      </w:r>
      <w:proofErr w:type="spellStart"/>
      <w:r w:rsidR="00E954FA" w:rsidRPr="00F17518">
        <w:rPr>
          <w:rFonts w:ascii="Arial" w:eastAsia="Times New Roman" w:hAnsi="Arial" w:cs="Arial"/>
          <w:b/>
          <w:color w:val="000000"/>
          <w:sz w:val="24"/>
          <w:szCs w:val="24"/>
          <w:lang w:val="it-IT" w:eastAsia="it-IT"/>
        </w:rPr>
        <w:t>University</w:t>
      </w:r>
      <w:proofErr w:type="spellEnd"/>
      <w:r w:rsidR="00E954FA">
        <w:rPr>
          <w:rFonts w:ascii="Arial" w:eastAsia="Times New Roman" w:hAnsi="Arial" w:cs="Arial"/>
          <w:color w:val="000000"/>
          <w:sz w:val="24"/>
          <w:szCs w:val="24"/>
          <w:lang w:val="it-IT" w:eastAsia="it-IT"/>
        </w:rPr>
        <w:t xml:space="preserve"> di </w:t>
      </w:r>
      <w:r w:rsidR="00E954FA" w:rsidRPr="00F17518">
        <w:rPr>
          <w:rFonts w:ascii="Arial" w:eastAsia="Times New Roman" w:hAnsi="Arial" w:cs="Arial"/>
          <w:b/>
          <w:color w:val="000000"/>
          <w:sz w:val="24"/>
          <w:szCs w:val="24"/>
          <w:lang w:val="it-IT" w:eastAsia="it-IT"/>
        </w:rPr>
        <w:t>Boston</w:t>
      </w:r>
      <w:r w:rsidR="00E954FA">
        <w:rPr>
          <w:rFonts w:ascii="Arial" w:eastAsia="Times New Roman" w:hAnsi="Arial" w:cs="Arial"/>
          <w:color w:val="000000"/>
          <w:sz w:val="24"/>
          <w:szCs w:val="24"/>
          <w:lang w:val="it-IT" w:eastAsia="it-IT"/>
        </w:rPr>
        <w:t xml:space="preserve"> </w:t>
      </w:r>
      <w:r>
        <w:rPr>
          <w:rFonts w:ascii="Arial" w:eastAsia="Times New Roman" w:hAnsi="Arial" w:cs="Arial"/>
          <w:color w:val="000000"/>
          <w:sz w:val="24"/>
          <w:szCs w:val="24"/>
          <w:lang w:val="it-IT" w:eastAsia="it-IT"/>
        </w:rPr>
        <w:t>si sono chiesti</w:t>
      </w:r>
      <w:r w:rsidR="00E954FA">
        <w:rPr>
          <w:rFonts w:ascii="Arial" w:eastAsia="Times New Roman" w:hAnsi="Arial" w:cs="Arial"/>
          <w:color w:val="000000"/>
          <w:sz w:val="24"/>
          <w:szCs w:val="24"/>
          <w:lang w:val="it-IT" w:eastAsia="it-IT"/>
        </w:rPr>
        <w:t xml:space="preserve"> quali </w:t>
      </w:r>
      <w:r>
        <w:rPr>
          <w:rFonts w:ascii="Arial" w:eastAsia="Times New Roman" w:hAnsi="Arial" w:cs="Arial"/>
          <w:color w:val="000000"/>
          <w:sz w:val="24"/>
          <w:szCs w:val="24"/>
          <w:lang w:val="it-IT" w:eastAsia="it-IT"/>
        </w:rPr>
        <w:t>soluzioni</w:t>
      </w:r>
      <w:r w:rsidR="00E954FA">
        <w:rPr>
          <w:rFonts w:ascii="Arial" w:eastAsia="Times New Roman" w:hAnsi="Arial" w:cs="Arial"/>
          <w:color w:val="000000"/>
          <w:sz w:val="24"/>
          <w:szCs w:val="24"/>
          <w:lang w:val="it-IT" w:eastAsia="it-IT"/>
        </w:rPr>
        <w:t xml:space="preserve"> </w:t>
      </w:r>
      <w:r w:rsidR="00A8155A">
        <w:rPr>
          <w:rFonts w:ascii="Arial" w:eastAsia="Times New Roman" w:hAnsi="Arial" w:cs="Arial"/>
          <w:color w:val="000000"/>
          <w:sz w:val="24"/>
          <w:szCs w:val="24"/>
          <w:lang w:val="it-IT" w:eastAsia="it-IT"/>
        </w:rPr>
        <w:t>si potrebbero adottare</w:t>
      </w:r>
      <w:r w:rsidR="00E954FA">
        <w:rPr>
          <w:rFonts w:ascii="Arial" w:eastAsia="Times New Roman" w:hAnsi="Arial" w:cs="Arial"/>
          <w:color w:val="000000"/>
          <w:sz w:val="24"/>
          <w:szCs w:val="24"/>
          <w:lang w:val="it-IT" w:eastAsia="it-IT"/>
        </w:rPr>
        <w:t xml:space="preserve"> per arrestare il diffondersi della malattia</w:t>
      </w:r>
      <w:r>
        <w:rPr>
          <w:rFonts w:ascii="Arial" w:eastAsia="Times New Roman" w:hAnsi="Arial" w:cs="Arial"/>
          <w:color w:val="000000"/>
          <w:sz w:val="24"/>
          <w:szCs w:val="24"/>
          <w:lang w:val="it-IT" w:eastAsia="it-IT"/>
        </w:rPr>
        <w:t xml:space="preserve"> e hanno studiato i diversi scenari possibili nel prossimo futuro</w:t>
      </w:r>
      <w:r w:rsidR="00E954FA">
        <w:rPr>
          <w:rFonts w:ascii="Arial" w:eastAsia="Times New Roman" w:hAnsi="Arial" w:cs="Arial"/>
          <w:color w:val="000000"/>
          <w:sz w:val="24"/>
          <w:szCs w:val="24"/>
          <w:lang w:val="it-IT" w:eastAsia="it-IT"/>
        </w:rPr>
        <w:t xml:space="preserve">.  </w:t>
      </w:r>
    </w:p>
    <w:p w14:paraId="0C1287A1" w14:textId="70627731" w:rsidR="00CD708B" w:rsidRDefault="00CD708B" w:rsidP="00E954FA">
      <w:pPr>
        <w:jc w:val="both"/>
        <w:rPr>
          <w:rFonts w:ascii="Arial" w:eastAsia="Times New Roman" w:hAnsi="Arial" w:cs="Arial"/>
          <w:color w:val="000000"/>
          <w:sz w:val="24"/>
          <w:szCs w:val="24"/>
          <w:lang w:val="it-IT" w:eastAsia="it-IT"/>
        </w:rPr>
      </w:pPr>
      <w:r w:rsidRPr="009D4907">
        <w:rPr>
          <w:rFonts w:ascii="Arial" w:eastAsia="Times New Roman" w:hAnsi="Arial" w:cs="Arial"/>
          <w:b/>
          <w:color w:val="000000"/>
          <w:sz w:val="24"/>
          <w:szCs w:val="24"/>
          <w:lang w:val="it-IT" w:eastAsia="it-IT"/>
        </w:rPr>
        <w:t xml:space="preserve">La ricerca, pubblicata </w:t>
      </w:r>
      <w:r w:rsidR="009D4907" w:rsidRPr="009D4907">
        <w:rPr>
          <w:rFonts w:ascii="Arial" w:eastAsia="Times New Roman" w:hAnsi="Arial" w:cs="Arial"/>
          <w:b/>
          <w:color w:val="000000"/>
          <w:sz w:val="24"/>
          <w:szCs w:val="24"/>
          <w:lang w:val="it-IT" w:eastAsia="it-IT"/>
        </w:rPr>
        <w:t xml:space="preserve">oggi </w:t>
      </w:r>
      <w:r w:rsidR="00E954FA" w:rsidRPr="009D4907">
        <w:rPr>
          <w:rFonts w:ascii="Arial" w:eastAsia="Times New Roman" w:hAnsi="Arial" w:cs="Arial"/>
          <w:b/>
          <w:color w:val="000000"/>
          <w:sz w:val="24"/>
          <w:szCs w:val="24"/>
          <w:lang w:val="it-IT" w:eastAsia="it-IT"/>
        </w:rPr>
        <w:t xml:space="preserve">sulla rivista scientifica </w:t>
      </w:r>
      <w:hyperlink r:id="rId7" w:history="1">
        <w:proofErr w:type="spellStart"/>
        <w:r w:rsidR="00E954FA" w:rsidRPr="009D4907">
          <w:rPr>
            <w:rStyle w:val="Collegamentoipertestuale"/>
            <w:rFonts w:ascii="Arial" w:eastAsia="Times New Roman" w:hAnsi="Arial" w:cs="Arial"/>
            <w:b/>
            <w:sz w:val="24"/>
            <w:szCs w:val="24"/>
            <w:lang w:val="it-IT" w:eastAsia="it-IT"/>
          </w:rPr>
          <w:t>eLife</w:t>
        </w:r>
        <w:proofErr w:type="spellEnd"/>
      </w:hyperlink>
      <w:r w:rsidR="00E954FA">
        <w:rPr>
          <w:rFonts w:ascii="Arial" w:eastAsia="Times New Roman" w:hAnsi="Arial" w:cs="Arial"/>
          <w:color w:val="000000"/>
          <w:sz w:val="24"/>
          <w:szCs w:val="24"/>
          <w:lang w:val="it-IT" w:eastAsia="it-IT"/>
        </w:rPr>
        <w:t xml:space="preserve">, </w:t>
      </w:r>
      <w:r>
        <w:rPr>
          <w:rFonts w:ascii="Arial" w:eastAsia="Times New Roman" w:hAnsi="Arial" w:cs="Arial"/>
          <w:color w:val="000000"/>
          <w:sz w:val="24"/>
          <w:szCs w:val="24"/>
          <w:lang w:val="it-IT" w:eastAsia="it-IT"/>
        </w:rPr>
        <w:t xml:space="preserve">mostra che </w:t>
      </w:r>
      <w:r w:rsidR="00E954FA">
        <w:rPr>
          <w:rFonts w:ascii="Arial" w:eastAsia="Times New Roman" w:hAnsi="Arial" w:cs="Arial"/>
          <w:color w:val="000000"/>
          <w:sz w:val="24"/>
          <w:szCs w:val="24"/>
          <w:lang w:val="it-IT" w:eastAsia="it-IT"/>
        </w:rPr>
        <w:t>proseguendo con le attuali disposizioni</w:t>
      </w:r>
      <w:r w:rsidR="00892470">
        <w:rPr>
          <w:rFonts w:ascii="Arial" w:eastAsia="Times New Roman" w:hAnsi="Arial" w:cs="Arial"/>
          <w:color w:val="000000"/>
          <w:sz w:val="24"/>
          <w:szCs w:val="24"/>
          <w:lang w:val="it-IT" w:eastAsia="it-IT"/>
        </w:rPr>
        <w:t xml:space="preserve"> sulla vaccinazione dei bambini</w:t>
      </w:r>
      <w:bookmarkStart w:id="0" w:name="_GoBack"/>
      <w:bookmarkEnd w:id="0"/>
      <w:r w:rsidR="00E954FA">
        <w:rPr>
          <w:rFonts w:ascii="Arial" w:eastAsia="Times New Roman" w:hAnsi="Arial" w:cs="Arial"/>
          <w:color w:val="000000"/>
          <w:sz w:val="24"/>
          <w:szCs w:val="24"/>
          <w:lang w:val="it-IT" w:eastAsia="it-IT"/>
        </w:rPr>
        <w:t xml:space="preserve"> in Italia non si eliminerà il morbillo prima del 2045. </w:t>
      </w:r>
      <w:r w:rsidRPr="00CD708B">
        <w:rPr>
          <w:rFonts w:ascii="Arial" w:eastAsia="Times New Roman" w:hAnsi="Arial" w:cs="Arial"/>
          <w:color w:val="000000"/>
          <w:sz w:val="24"/>
          <w:szCs w:val="24"/>
          <w:lang w:val="it-IT" w:eastAsia="it-IT"/>
        </w:rPr>
        <w:t xml:space="preserve">Se invece si vaccinassero anche gli adulti che non hanno mai contratto il morbillo, si potrebbe sconfiggere la malattia in tempi più rapidi. Il lavoro dei ricercatori </w:t>
      </w:r>
      <w:r w:rsidR="0079565F">
        <w:rPr>
          <w:rFonts w:ascii="Arial" w:eastAsia="Times New Roman" w:hAnsi="Arial" w:cs="Arial"/>
          <w:color w:val="000000"/>
          <w:sz w:val="24"/>
          <w:szCs w:val="24"/>
          <w:lang w:val="it-IT" w:eastAsia="it-IT"/>
        </w:rPr>
        <w:t>ha preso in considerazione</w:t>
      </w:r>
      <w:r w:rsidRPr="00CD708B">
        <w:rPr>
          <w:rFonts w:ascii="Arial" w:eastAsia="Times New Roman" w:hAnsi="Arial" w:cs="Arial"/>
          <w:color w:val="000000"/>
          <w:sz w:val="24"/>
          <w:szCs w:val="24"/>
          <w:lang w:val="it-IT" w:eastAsia="it-IT"/>
        </w:rPr>
        <w:t xml:space="preserve"> in particolare </w:t>
      </w:r>
      <w:r w:rsidR="0079565F">
        <w:rPr>
          <w:rFonts w:ascii="Arial" w:eastAsia="Times New Roman" w:hAnsi="Arial" w:cs="Arial"/>
          <w:color w:val="000000"/>
          <w:sz w:val="24"/>
          <w:szCs w:val="24"/>
          <w:lang w:val="it-IT" w:eastAsia="it-IT"/>
        </w:rPr>
        <w:t>i</w:t>
      </w:r>
      <w:r w:rsidRPr="00CD708B">
        <w:rPr>
          <w:rFonts w:ascii="Arial" w:eastAsia="Times New Roman" w:hAnsi="Arial" w:cs="Arial"/>
          <w:color w:val="000000"/>
          <w:sz w:val="24"/>
          <w:szCs w:val="24"/>
          <w:lang w:val="it-IT" w:eastAsia="it-IT"/>
        </w:rPr>
        <w:t xml:space="preserve"> genitori </w:t>
      </w:r>
      <w:r w:rsidR="00BF313C">
        <w:rPr>
          <w:rFonts w:ascii="Arial" w:eastAsia="Times New Roman" w:hAnsi="Arial" w:cs="Arial"/>
          <w:color w:val="000000"/>
          <w:sz w:val="24"/>
          <w:szCs w:val="24"/>
          <w:lang w:val="it-IT" w:eastAsia="it-IT"/>
        </w:rPr>
        <w:t xml:space="preserve">che </w:t>
      </w:r>
      <w:r w:rsidRPr="00CD708B">
        <w:rPr>
          <w:rFonts w:ascii="Arial" w:eastAsia="Times New Roman" w:hAnsi="Arial" w:cs="Arial"/>
          <w:color w:val="000000"/>
          <w:sz w:val="24"/>
          <w:szCs w:val="24"/>
          <w:lang w:val="it-IT" w:eastAsia="it-IT"/>
        </w:rPr>
        <w:t xml:space="preserve">non abbiano ancora contratto la malattia </w:t>
      </w:r>
      <w:r w:rsidR="00D867AE">
        <w:rPr>
          <w:rFonts w:ascii="Arial" w:eastAsia="Times New Roman" w:hAnsi="Arial" w:cs="Arial"/>
          <w:color w:val="000000"/>
          <w:sz w:val="24"/>
          <w:szCs w:val="24"/>
          <w:lang w:val="it-IT" w:eastAsia="it-IT"/>
        </w:rPr>
        <w:t>e</w:t>
      </w:r>
      <w:r w:rsidRPr="00CD708B">
        <w:rPr>
          <w:rFonts w:ascii="Arial" w:eastAsia="Times New Roman" w:hAnsi="Arial" w:cs="Arial"/>
          <w:color w:val="000000"/>
          <w:sz w:val="24"/>
          <w:szCs w:val="24"/>
          <w:lang w:val="it-IT" w:eastAsia="it-IT"/>
        </w:rPr>
        <w:t xml:space="preserve"> </w:t>
      </w:r>
      <w:r w:rsidR="0079565F">
        <w:rPr>
          <w:rFonts w:ascii="Arial" w:eastAsia="Times New Roman" w:hAnsi="Arial" w:cs="Arial"/>
          <w:color w:val="000000"/>
          <w:sz w:val="24"/>
          <w:szCs w:val="24"/>
          <w:lang w:val="it-IT" w:eastAsia="it-IT"/>
        </w:rPr>
        <w:t>che non si erano vaccinati in passato</w:t>
      </w:r>
      <w:r w:rsidR="00D5069C">
        <w:rPr>
          <w:rFonts w:ascii="Arial" w:eastAsia="Times New Roman" w:hAnsi="Arial" w:cs="Arial"/>
          <w:color w:val="000000"/>
          <w:sz w:val="24"/>
          <w:szCs w:val="24"/>
          <w:lang w:val="it-IT" w:eastAsia="it-IT"/>
        </w:rPr>
        <w:t xml:space="preserve">, </w:t>
      </w:r>
      <w:r w:rsidR="002B394C">
        <w:rPr>
          <w:rFonts w:ascii="Arial" w:eastAsia="Times New Roman" w:hAnsi="Arial" w:cs="Arial"/>
          <w:color w:val="000000"/>
          <w:sz w:val="24"/>
          <w:szCs w:val="24"/>
          <w:lang w:val="it-IT" w:eastAsia="it-IT"/>
        </w:rPr>
        <w:t xml:space="preserve">e </w:t>
      </w:r>
      <w:r w:rsidR="003173DF">
        <w:rPr>
          <w:rFonts w:ascii="Arial" w:eastAsia="Times New Roman" w:hAnsi="Arial" w:cs="Arial"/>
          <w:color w:val="000000"/>
          <w:sz w:val="24"/>
          <w:szCs w:val="24"/>
          <w:lang w:val="it-IT" w:eastAsia="it-IT"/>
        </w:rPr>
        <w:t>a cui si potrebbe proporre di</w:t>
      </w:r>
      <w:r w:rsidR="002B394C">
        <w:rPr>
          <w:rFonts w:ascii="Arial" w:eastAsia="Times New Roman" w:hAnsi="Arial" w:cs="Arial"/>
          <w:color w:val="000000"/>
          <w:sz w:val="24"/>
          <w:szCs w:val="24"/>
          <w:lang w:val="it-IT" w:eastAsia="it-IT"/>
        </w:rPr>
        <w:t xml:space="preserve"> vaccinarsi</w:t>
      </w:r>
      <w:r w:rsidRPr="00CD708B">
        <w:rPr>
          <w:rFonts w:ascii="Arial" w:eastAsia="Times New Roman" w:hAnsi="Arial" w:cs="Arial"/>
          <w:color w:val="000000"/>
          <w:sz w:val="24"/>
          <w:szCs w:val="24"/>
          <w:lang w:val="it-IT" w:eastAsia="it-IT"/>
        </w:rPr>
        <w:t xml:space="preserve"> </w:t>
      </w:r>
      <w:r w:rsidR="00996991">
        <w:rPr>
          <w:rFonts w:ascii="Arial" w:eastAsia="Times New Roman" w:hAnsi="Arial" w:cs="Arial"/>
          <w:color w:val="000000"/>
          <w:sz w:val="24"/>
          <w:szCs w:val="24"/>
          <w:lang w:val="it-IT" w:eastAsia="it-IT"/>
        </w:rPr>
        <w:t>insieme ai</w:t>
      </w:r>
      <w:r w:rsidRPr="00CD708B">
        <w:rPr>
          <w:rFonts w:ascii="Arial" w:eastAsia="Times New Roman" w:hAnsi="Arial" w:cs="Arial"/>
          <w:color w:val="000000"/>
          <w:sz w:val="24"/>
          <w:szCs w:val="24"/>
          <w:lang w:val="it-IT" w:eastAsia="it-IT"/>
        </w:rPr>
        <w:t xml:space="preserve"> propri figli. </w:t>
      </w:r>
      <w:r w:rsidR="007F7AD5">
        <w:rPr>
          <w:rFonts w:ascii="Arial" w:eastAsia="Times New Roman" w:hAnsi="Arial" w:cs="Arial"/>
          <w:color w:val="000000"/>
          <w:sz w:val="24"/>
          <w:szCs w:val="24"/>
          <w:lang w:val="it-IT" w:eastAsia="it-IT"/>
        </w:rPr>
        <w:t xml:space="preserve">In questo modo si </w:t>
      </w:r>
      <w:r w:rsidR="00D31561">
        <w:rPr>
          <w:rFonts w:ascii="Arial" w:eastAsia="Times New Roman" w:hAnsi="Arial" w:cs="Arial"/>
          <w:color w:val="000000"/>
          <w:sz w:val="24"/>
          <w:szCs w:val="24"/>
          <w:lang w:val="it-IT" w:eastAsia="it-IT"/>
        </w:rPr>
        <w:t>potrebbe riuscire ad</w:t>
      </w:r>
      <w:r w:rsidR="00481AA9">
        <w:rPr>
          <w:rFonts w:ascii="Arial" w:eastAsia="Times New Roman" w:hAnsi="Arial" w:cs="Arial"/>
          <w:color w:val="000000"/>
          <w:sz w:val="24"/>
          <w:szCs w:val="24"/>
          <w:lang w:val="it-IT" w:eastAsia="it-IT"/>
        </w:rPr>
        <w:t xml:space="preserve"> </w:t>
      </w:r>
      <w:r w:rsidR="006C64A4">
        <w:rPr>
          <w:rFonts w:ascii="Arial" w:eastAsia="Times New Roman" w:hAnsi="Arial" w:cs="Arial"/>
          <w:color w:val="000000"/>
          <w:sz w:val="24"/>
          <w:szCs w:val="24"/>
          <w:lang w:val="it-IT" w:eastAsia="it-IT"/>
        </w:rPr>
        <w:t xml:space="preserve">anticipare di </w:t>
      </w:r>
      <w:r w:rsidR="00232E4F">
        <w:rPr>
          <w:rFonts w:ascii="Arial" w:eastAsia="Times New Roman" w:hAnsi="Arial" w:cs="Arial"/>
          <w:color w:val="000000"/>
          <w:sz w:val="24"/>
          <w:szCs w:val="24"/>
          <w:lang w:val="it-IT" w:eastAsia="it-IT"/>
        </w:rPr>
        <w:t>almeno</w:t>
      </w:r>
      <w:r w:rsidR="006C64A4">
        <w:rPr>
          <w:rFonts w:ascii="Arial" w:eastAsia="Times New Roman" w:hAnsi="Arial" w:cs="Arial"/>
          <w:color w:val="000000"/>
          <w:sz w:val="24"/>
          <w:szCs w:val="24"/>
          <w:lang w:val="it-IT" w:eastAsia="it-IT"/>
        </w:rPr>
        <w:t xml:space="preserve"> 5-15 anni l’eliminazione del</w:t>
      </w:r>
      <w:r w:rsidR="00481AA9">
        <w:rPr>
          <w:rFonts w:ascii="Arial" w:eastAsia="Times New Roman" w:hAnsi="Arial" w:cs="Arial"/>
          <w:color w:val="000000"/>
          <w:sz w:val="24"/>
          <w:szCs w:val="24"/>
          <w:lang w:val="it-IT" w:eastAsia="it-IT"/>
        </w:rPr>
        <w:t xml:space="preserve"> morbillo in Italia</w:t>
      </w:r>
      <w:r w:rsidR="007F7AD5">
        <w:rPr>
          <w:rFonts w:ascii="Arial" w:eastAsia="Times New Roman" w:hAnsi="Arial" w:cs="Arial"/>
          <w:color w:val="000000"/>
          <w:sz w:val="24"/>
          <w:szCs w:val="24"/>
          <w:lang w:val="it-IT" w:eastAsia="it-IT"/>
        </w:rPr>
        <w:t>.</w:t>
      </w:r>
    </w:p>
    <w:p w14:paraId="77000F07" w14:textId="4F3AA0DD" w:rsidR="00E954FA" w:rsidRPr="00F43143" w:rsidRDefault="00E954FA" w:rsidP="00E954FA">
      <w:pPr>
        <w:jc w:val="both"/>
        <w:rPr>
          <w:rFonts w:ascii="Arial" w:eastAsia="Times New Roman" w:hAnsi="Arial" w:cs="Arial"/>
          <w:color w:val="000000"/>
          <w:sz w:val="24"/>
          <w:szCs w:val="24"/>
          <w:lang w:val="it-IT" w:eastAsia="it-IT"/>
        </w:rPr>
      </w:pPr>
      <w:r w:rsidRPr="00F43143">
        <w:rPr>
          <w:rFonts w:ascii="Arial" w:eastAsia="Times New Roman" w:hAnsi="Arial" w:cs="Arial"/>
          <w:color w:val="000000"/>
          <w:sz w:val="24"/>
          <w:szCs w:val="24"/>
          <w:lang w:val="it-IT" w:eastAsia="it-IT"/>
        </w:rPr>
        <w:t>“La situazione che osserviamo in Italia, caratterizzata da una maggioranza di casi di morbillo fra gli adulti, è</w:t>
      </w:r>
      <w:r w:rsidR="00F43143" w:rsidRPr="00F43143">
        <w:rPr>
          <w:rFonts w:ascii="Arial" w:eastAsia="Times New Roman" w:hAnsi="Arial" w:cs="Arial"/>
          <w:color w:val="000000"/>
          <w:sz w:val="24"/>
          <w:szCs w:val="24"/>
          <w:lang w:val="it-IT" w:eastAsia="it-IT"/>
        </w:rPr>
        <w:t xml:space="preserve"> tipica dei paesi sviluppati</w:t>
      </w:r>
      <w:r w:rsidR="00F43143">
        <w:rPr>
          <w:rFonts w:ascii="Arial" w:eastAsia="Times New Roman" w:hAnsi="Arial" w:cs="Arial"/>
          <w:color w:val="000000"/>
          <w:sz w:val="24"/>
          <w:szCs w:val="24"/>
          <w:lang w:val="it-IT" w:eastAsia="it-IT"/>
        </w:rPr>
        <w:t>”</w:t>
      </w:r>
      <w:r w:rsidR="00F43143">
        <w:rPr>
          <w:rFonts w:ascii="Arial" w:eastAsia="Times New Roman" w:hAnsi="Arial" w:cs="Arial"/>
          <w:i/>
          <w:color w:val="000000"/>
          <w:sz w:val="24"/>
          <w:szCs w:val="24"/>
          <w:lang w:val="it-IT" w:eastAsia="it-IT"/>
        </w:rPr>
        <w:t>,</w:t>
      </w:r>
      <w:r w:rsidR="00F43143">
        <w:rPr>
          <w:rFonts w:ascii="Arial" w:eastAsia="Times New Roman" w:hAnsi="Arial" w:cs="Arial"/>
          <w:color w:val="000000"/>
          <w:sz w:val="24"/>
          <w:szCs w:val="24"/>
          <w:lang w:val="it-IT" w:eastAsia="it-IT"/>
        </w:rPr>
        <w:t xml:space="preserve"> </w:t>
      </w:r>
      <w:r>
        <w:rPr>
          <w:rFonts w:ascii="Arial" w:eastAsia="Times New Roman" w:hAnsi="Arial" w:cs="Arial"/>
          <w:color w:val="000000"/>
          <w:sz w:val="24"/>
          <w:szCs w:val="24"/>
          <w:lang w:val="it-IT" w:eastAsia="it-IT"/>
        </w:rPr>
        <w:t xml:space="preserve">spiega </w:t>
      </w:r>
      <w:hyperlink r:id="rId8" w:history="1">
        <w:r w:rsidRPr="001E1B22">
          <w:rPr>
            <w:rStyle w:val="Collegamentoipertestuale"/>
            <w:rFonts w:ascii="Arial" w:eastAsia="Times New Roman" w:hAnsi="Arial" w:cs="Arial"/>
            <w:b/>
            <w:sz w:val="24"/>
            <w:szCs w:val="24"/>
            <w:lang w:val="it-IT" w:eastAsia="it-IT"/>
          </w:rPr>
          <w:t>Valentina Marziano</w:t>
        </w:r>
      </w:hyperlink>
      <w:r>
        <w:rPr>
          <w:rFonts w:ascii="Arial" w:eastAsia="Times New Roman" w:hAnsi="Arial" w:cs="Arial"/>
          <w:color w:val="000000"/>
          <w:sz w:val="24"/>
          <w:szCs w:val="24"/>
          <w:lang w:val="it-IT" w:eastAsia="it-IT"/>
        </w:rPr>
        <w:t xml:space="preserve">, ricercatrice FBK e prima autrice dello studio pubblicato su </w:t>
      </w:r>
      <w:hyperlink r:id="rId9" w:history="1">
        <w:proofErr w:type="spellStart"/>
        <w:r w:rsidRPr="00D14196">
          <w:rPr>
            <w:rStyle w:val="Collegamentoipertestuale"/>
            <w:rFonts w:ascii="Arial" w:eastAsia="Times New Roman" w:hAnsi="Arial" w:cs="Arial"/>
            <w:sz w:val="24"/>
            <w:szCs w:val="24"/>
            <w:lang w:val="it-IT" w:eastAsia="it-IT"/>
          </w:rPr>
          <w:t>eLife</w:t>
        </w:r>
        <w:proofErr w:type="spellEnd"/>
      </w:hyperlink>
      <w:r>
        <w:rPr>
          <w:rFonts w:ascii="Arial" w:eastAsia="Times New Roman" w:hAnsi="Arial" w:cs="Arial"/>
          <w:color w:val="000000"/>
          <w:sz w:val="24"/>
          <w:szCs w:val="24"/>
          <w:lang w:val="it-IT" w:eastAsia="it-IT"/>
        </w:rPr>
        <w:t xml:space="preserve">. </w:t>
      </w:r>
      <w:r w:rsidRPr="00F43143">
        <w:rPr>
          <w:rFonts w:ascii="Arial" w:eastAsia="Times New Roman" w:hAnsi="Arial" w:cs="Arial"/>
          <w:color w:val="000000"/>
          <w:sz w:val="24"/>
          <w:szCs w:val="24"/>
          <w:lang w:val="it-IT" w:eastAsia="it-IT"/>
        </w:rPr>
        <w:t>“Le politiche di vaccinazioni attuali</w:t>
      </w:r>
      <w:r w:rsidR="00F43143" w:rsidRPr="00F43143">
        <w:rPr>
          <w:rFonts w:ascii="Arial" w:eastAsia="Times New Roman" w:hAnsi="Arial" w:cs="Arial"/>
          <w:color w:val="000000"/>
          <w:sz w:val="24"/>
          <w:szCs w:val="24"/>
          <w:lang w:val="it-IT" w:eastAsia="it-IT"/>
        </w:rPr>
        <w:t>”</w:t>
      </w:r>
      <w:r w:rsidR="00F43143">
        <w:rPr>
          <w:rFonts w:ascii="Arial" w:eastAsia="Times New Roman" w:hAnsi="Arial" w:cs="Arial"/>
          <w:color w:val="000000"/>
          <w:sz w:val="24"/>
          <w:szCs w:val="24"/>
          <w:lang w:val="it-IT" w:eastAsia="it-IT"/>
        </w:rPr>
        <w:t xml:space="preserve">, continua Marziano, </w:t>
      </w:r>
      <w:r w:rsidR="00F43143" w:rsidRPr="00F43143">
        <w:rPr>
          <w:rFonts w:ascii="Arial" w:eastAsia="Times New Roman" w:hAnsi="Arial" w:cs="Arial"/>
          <w:color w:val="000000"/>
          <w:sz w:val="24"/>
          <w:szCs w:val="24"/>
          <w:lang w:val="it-IT" w:eastAsia="it-IT"/>
        </w:rPr>
        <w:t>“</w:t>
      </w:r>
      <w:r w:rsidRPr="00F43143">
        <w:rPr>
          <w:rFonts w:ascii="Arial" w:eastAsia="Times New Roman" w:hAnsi="Arial" w:cs="Arial"/>
          <w:color w:val="000000"/>
          <w:sz w:val="24"/>
          <w:szCs w:val="24"/>
          <w:lang w:val="it-IT" w:eastAsia="it-IT"/>
        </w:rPr>
        <w:t xml:space="preserve">si focalizzano sui bambini e sugli adolescenti, lasciando così una larga parte della popolazione </w:t>
      </w:r>
      <w:r w:rsidRPr="00F43143">
        <w:rPr>
          <w:rFonts w:ascii="Arial" w:eastAsia="Times New Roman" w:hAnsi="Arial" w:cs="Arial"/>
          <w:color w:val="000000"/>
          <w:sz w:val="24"/>
          <w:szCs w:val="24"/>
          <w:lang w:val="it-IT" w:eastAsia="it-IT"/>
        </w:rPr>
        <w:lastRenderedPageBreak/>
        <w:t>che non si era vaccinata in passato a rischio di contrarre la malattia. Il nostro studio mostra, tramite l’utilizzo di modelli matematici, come proseguendo con le politiche di vaccinazione attuali, in Italia l’eliminazione del morbillo difficilmente potrà verificarsi prima del 2045.”</w:t>
      </w:r>
    </w:p>
    <w:p w14:paraId="584D824B" w14:textId="240A8C10" w:rsidR="00E954FA" w:rsidRPr="00641495" w:rsidRDefault="00E954FA" w:rsidP="00E954FA">
      <w:pPr>
        <w:jc w:val="both"/>
        <w:rPr>
          <w:rFonts w:ascii="Arial" w:eastAsia="Times New Roman" w:hAnsi="Arial" w:cs="Arial"/>
          <w:color w:val="000000"/>
          <w:sz w:val="24"/>
          <w:szCs w:val="24"/>
          <w:lang w:val="it-IT" w:eastAsia="it-IT"/>
        </w:rPr>
      </w:pPr>
      <w:r w:rsidRPr="00641495">
        <w:rPr>
          <w:rFonts w:ascii="Arial" w:eastAsia="Times New Roman" w:hAnsi="Arial" w:cs="Arial"/>
          <w:color w:val="000000"/>
          <w:sz w:val="24"/>
          <w:szCs w:val="24"/>
          <w:lang w:val="it-IT" w:eastAsia="it-IT"/>
        </w:rPr>
        <w:t xml:space="preserve"> “Grazie </w:t>
      </w:r>
      <w:r w:rsidR="00641495">
        <w:rPr>
          <w:rFonts w:ascii="Arial" w:eastAsia="Times New Roman" w:hAnsi="Arial" w:cs="Arial"/>
          <w:color w:val="000000"/>
          <w:sz w:val="24"/>
          <w:szCs w:val="24"/>
          <w:lang w:val="it-IT" w:eastAsia="it-IT"/>
        </w:rPr>
        <w:t>alla</w:t>
      </w:r>
      <w:r w:rsidRPr="00641495">
        <w:rPr>
          <w:rFonts w:ascii="Arial" w:eastAsia="Times New Roman" w:hAnsi="Arial" w:cs="Arial"/>
          <w:color w:val="000000"/>
          <w:sz w:val="24"/>
          <w:szCs w:val="24"/>
          <w:lang w:val="it-IT" w:eastAsia="it-IT"/>
        </w:rPr>
        <w:t xml:space="preserve"> vaccinazione supplementare </w:t>
      </w:r>
      <w:r w:rsidR="00641495">
        <w:rPr>
          <w:rFonts w:ascii="Arial" w:eastAsia="Times New Roman" w:hAnsi="Arial" w:cs="Arial"/>
          <w:color w:val="000000"/>
          <w:sz w:val="24"/>
          <w:szCs w:val="24"/>
          <w:lang w:val="it-IT" w:eastAsia="it-IT"/>
        </w:rPr>
        <w:t xml:space="preserve">dei genitori </w:t>
      </w:r>
      <w:r w:rsidRPr="00641495">
        <w:rPr>
          <w:rFonts w:ascii="Arial" w:eastAsia="Times New Roman" w:hAnsi="Arial" w:cs="Arial"/>
          <w:color w:val="000000"/>
          <w:sz w:val="24"/>
          <w:szCs w:val="24"/>
          <w:lang w:val="it-IT" w:eastAsia="it-IT"/>
        </w:rPr>
        <w:t>si arriverebbe a sconfiggere la malattia in tempi più rapidi e potremmo riuscire a eliminare il morbillo in Italia fra il 2030 e il 2040”</w:t>
      </w:r>
      <w:r w:rsidR="00641495">
        <w:rPr>
          <w:rFonts w:ascii="Arial" w:eastAsia="Times New Roman" w:hAnsi="Arial" w:cs="Arial"/>
          <w:color w:val="000000"/>
          <w:sz w:val="24"/>
          <w:szCs w:val="24"/>
          <w:lang w:val="it-IT" w:eastAsia="it-IT"/>
        </w:rPr>
        <w:t xml:space="preserve">, </w:t>
      </w:r>
      <w:r w:rsidRPr="00641495">
        <w:rPr>
          <w:rFonts w:ascii="Arial" w:eastAsia="Times New Roman" w:hAnsi="Arial" w:cs="Arial"/>
          <w:color w:val="000000"/>
          <w:sz w:val="24"/>
          <w:szCs w:val="24"/>
          <w:lang w:val="it-IT" w:eastAsia="it-IT"/>
        </w:rPr>
        <w:t xml:space="preserve">commenta </w:t>
      </w:r>
      <w:hyperlink r:id="rId10" w:history="1">
        <w:r w:rsidRPr="001E1B22">
          <w:rPr>
            <w:rStyle w:val="Collegamentoipertestuale"/>
            <w:rFonts w:ascii="Arial" w:eastAsia="Times New Roman" w:hAnsi="Arial" w:cs="Arial"/>
            <w:b/>
            <w:sz w:val="24"/>
            <w:szCs w:val="24"/>
            <w:lang w:val="it-IT" w:eastAsia="it-IT"/>
          </w:rPr>
          <w:t xml:space="preserve">Stefano </w:t>
        </w:r>
        <w:proofErr w:type="spellStart"/>
        <w:r w:rsidRPr="001E1B22">
          <w:rPr>
            <w:rStyle w:val="Collegamentoipertestuale"/>
            <w:rFonts w:ascii="Arial" w:eastAsia="Times New Roman" w:hAnsi="Arial" w:cs="Arial"/>
            <w:b/>
            <w:sz w:val="24"/>
            <w:szCs w:val="24"/>
            <w:lang w:val="it-IT" w:eastAsia="it-IT"/>
          </w:rPr>
          <w:t>Merler</w:t>
        </w:r>
        <w:proofErr w:type="spellEnd"/>
      </w:hyperlink>
      <w:r w:rsidR="00641495" w:rsidRPr="001E1B22">
        <w:rPr>
          <w:rFonts w:ascii="Arial" w:eastAsia="Times New Roman" w:hAnsi="Arial" w:cs="Arial"/>
          <w:b/>
          <w:color w:val="000000"/>
          <w:sz w:val="24"/>
          <w:szCs w:val="24"/>
          <w:lang w:val="it-IT" w:eastAsia="it-IT"/>
        </w:rPr>
        <w:t xml:space="preserve"> </w:t>
      </w:r>
      <w:r w:rsidR="00641495">
        <w:rPr>
          <w:rFonts w:ascii="Arial" w:eastAsia="Times New Roman" w:hAnsi="Arial" w:cs="Arial"/>
          <w:color w:val="000000"/>
          <w:sz w:val="24"/>
          <w:szCs w:val="24"/>
          <w:lang w:val="it-IT" w:eastAsia="it-IT"/>
        </w:rPr>
        <w:t>(FBK)</w:t>
      </w:r>
      <w:r w:rsidRPr="00641495">
        <w:rPr>
          <w:rFonts w:ascii="Arial" w:eastAsia="Times New Roman" w:hAnsi="Arial" w:cs="Arial"/>
          <w:color w:val="000000"/>
          <w:sz w:val="24"/>
          <w:szCs w:val="24"/>
          <w:lang w:val="it-IT" w:eastAsia="it-IT"/>
        </w:rPr>
        <w:t>, che ha coordinato lo studio. “Altre azioni per coinvolgere gli adulti in generale potrebbero essere altrettanto efficaci e ulteriori studi per verificare la sostenibilità anche economica di queste soluzioni andrebbero eseguiti</w:t>
      </w:r>
      <w:r w:rsidR="00565700">
        <w:rPr>
          <w:rFonts w:ascii="Arial" w:eastAsia="Times New Roman" w:hAnsi="Arial" w:cs="Arial"/>
          <w:color w:val="000000"/>
          <w:sz w:val="24"/>
          <w:szCs w:val="24"/>
          <w:lang w:val="it-IT" w:eastAsia="it-IT"/>
        </w:rPr>
        <w:t>”</w:t>
      </w:r>
      <w:r w:rsidRPr="00641495">
        <w:rPr>
          <w:rFonts w:ascii="Arial" w:eastAsia="Times New Roman" w:hAnsi="Arial" w:cs="Arial"/>
          <w:color w:val="000000"/>
          <w:sz w:val="24"/>
          <w:szCs w:val="24"/>
          <w:lang w:val="it-IT" w:eastAsia="it-IT"/>
        </w:rPr>
        <w:t xml:space="preserve">, </w:t>
      </w:r>
      <w:r w:rsidR="00565700">
        <w:rPr>
          <w:rFonts w:ascii="Arial" w:eastAsia="Times New Roman" w:hAnsi="Arial" w:cs="Arial"/>
          <w:color w:val="000000"/>
          <w:sz w:val="24"/>
          <w:szCs w:val="24"/>
          <w:lang w:val="it-IT" w:eastAsia="it-IT"/>
        </w:rPr>
        <w:t>sottolinea Merler, “</w:t>
      </w:r>
      <w:r w:rsidRPr="00641495">
        <w:rPr>
          <w:rFonts w:ascii="Arial" w:eastAsia="Times New Roman" w:hAnsi="Arial" w:cs="Arial"/>
          <w:color w:val="000000"/>
          <w:sz w:val="24"/>
          <w:szCs w:val="24"/>
          <w:lang w:val="it-IT" w:eastAsia="it-IT"/>
        </w:rPr>
        <w:t>ma la vaccinazione dei genitori sembra rappresentare una soluzione particolarmente promettente</w:t>
      </w:r>
      <w:r w:rsidR="00A16448" w:rsidRPr="00641495">
        <w:rPr>
          <w:rFonts w:ascii="Arial" w:eastAsia="Times New Roman" w:hAnsi="Arial" w:cs="Arial"/>
          <w:color w:val="000000"/>
          <w:sz w:val="24"/>
          <w:szCs w:val="24"/>
          <w:lang w:val="it-IT" w:eastAsia="it-IT"/>
        </w:rPr>
        <w:t>.</w:t>
      </w:r>
      <w:r w:rsidRPr="00641495">
        <w:rPr>
          <w:rFonts w:ascii="Arial" w:eastAsia="Times New Roman" w:hAnsi="Arial" w:cs="Arial"/>
          <w:color w:val="000000"/>
          <w:sz w:val="24"/>
          <w:szCs w:val="24"/>
          <w:lang w:val="it-IT" w:eastAsia="it-IT"/>
        </w:rPr>
        <w:t xml:space="preserve"> </w:t>
      </w:r>
      <w:r w:rsidR="00267A03">
        <w:rPr>
          <w:rFonts w:ascii="Arial" w:eastAsia="Times New Roman" w:hAnsi="Arial" w:cs="Arial"/>
          <w:color w:val="000000"/>
          <w:sz w:val="24"/>
          <w:szCs w:val="24"/>
          <w:lang w:val="it-IT" w:eastAsia="it-IT"/>
        </w:rPr>
        <w:t>Gli adulti rappresentano</w:t>
      </w:r>
      <w:r w:rsidRPr="00641495">
        <w:rPr>
          <w:rFonts w:ascii="Arial" w:eastAsia="Times New Roman" w:hAnsi="Arial" w:cs="Arial"/>
          <w:color w:val="000000"/>
          <w:sz w:val="24"/>
          <w:szCs w:val="24"/>
          <w:lang w:val="it-IT" w:eastAsia="it-IT"/>
        </w:rPr>
        <w:t xml:space="preserve"> una fascia di popolazione notoriamente difficile da raggiungere con le campagne di vaccinazione, </w:t>
      </w:r>
      <w:r w:rsidR="00267A03">
        <w:rPr>
          <w:rFonts w:ascii="Arial" w:eastAsia="Times New Roman" w:hAnsi="Arial" w:cs="Arial"/>
          <w:color w:val="000000"/>
          <w:sz w:val="24"/>
          <w:szCs w:val="24"/>
          <w:lang w:val="it-IT" w:eastAsia="it-IT"/>
        </w:rPr>
        <w:t xml:space="preserve">ma in questo caso non servirebbe </w:t>
      </w:r>
      <w:r w:rsidR="008C5649">
        <w:rPr>
          <w:rFonts w:ascii="Arial" w:eastAsia="Times New Roman" w:hAnsi="Arial" w:cs="Arial"/>
          <w:color w:val="000000"/>
          <w:sz w:val="24"/>
          <w:szCs w:val="24"/>
          <w:lang w:val="it-IT" w:eastAsia="it-IT"/>
        </w:rPr>
        <w:t>una strategia specifica</w:t>
      </w:r>
      <w:r w:rsidR="00267A03">
        <w:rPr>
          <w:rFonts w:ascii="Arial" w:eastAsia="Times New Roman" w:hAnsi="Arial" w:cs="Arial"/>
          <w:color w:val="000000"/>
          <w:sz w:val="24"/>
          <w:szCs w:val="24"/>
          <w:lang w:val="it-IT" w:eastAsia="it-IT"/>
        </w:rPr>
        <w:t xml:space="preserve">, </w:t>
      </w:r>
      <w:r w:rsidRPr="00641495">
        <w:rPr>
          <w:rFonts w:ascii="Arial" w:eastAsia="Times New Roman" w:hAnsi="Arial" w:cs="Arial"/>
          <w:color w:val="000000"/>
          <w:sz w:val="24"/>
          <w:szCs w:val="24"/>
          <w:lang w:val="it-IT" w:eastAsia="it-IT"/>
        </w:rPr>
        <w:t xml:space="preserve">dal momento che </w:t>
      </w:r>
      <w:r w:rsidR="00267A03">
        <w:rPr>
          <w:rFonts w:ascii="Arial" w:eastAsia="Times New Roman" w:hAnsi="Arial" w:cs="Arial"/>
          <w:color w:val="000000"/>
          <w:sz w:val="24"/>
          <w:szCs w:val="24"/>
          <w:lang w:val="it-IT" w:eastAsia="it-IT"/>
        </w:rPr>
        <w:t xml:space="preserve">i genitori </w:t>
      </w:r>
      <w:r w:rsidRPr="00641495">
        <w:rPr>
          <w:rFonts w:ascii="Arial" w:eastAsia="Times New Roman" w:hAnsi="Arial" w:cs="Arial"/>
          <w:color w:val="000000"/>
          <w:sz w:val="24"/>
          <w:szCs w:val="24"/>
          <w:lang w:val="it-IT" w:eastAsia="it-IT"/>
        </w:rPr>
        <w:t xml:space="preserve">potrebbero essere </w:t>
      </w:r>
      <w:r w:rsidR="00565700">
        <w:rPr>
          <w:rFonts w:ascii="Arial" w:eastAsia="Times New Roman" w:hAnsi="Arial" w:cs="Arial"/>
          <w:color w:val="000000"/>
          <w:sz w:val="24"/>
          <w:szCs w:val="24"/>
          <w:lang w:val="it-IT" w:eastAsia="it-IT"/>
        </w:rPr>
        <w:t>invitati a vaccinarsi</w:t>
      </w:r>
      <w:r w:rsidRPr="00641495">
        <w:rPr>
          <w:rFonts w:ascii="Arial" w:eastAsia="Times New Roman" w:hAnsi="Arial" w:cs="Arial"/>
          <w:color w:val="000000"/>
          <w:sz w:val="24"/>
          <w:szCs w:val="24"/>
          <w:lang w:val="it-IT" w:eastAsia="it-IT"/>
        </w:rPr>
        <w:t xml:space="preserve"> insieme ai loro figli”.</w:t>
      </w:r>
    </w:p>
    <w:p w14:paraId="308C4FBD" w14:textId="77777777" w:rsidR="00E954FA" w:rsidRDefault="00E954FA" w:rsidP="00E954FA">
      <w:pPr>
        <w:spacing w:after="0" w:line="240" w:lineRule="auto"/>
        <w:jc w:val="both"/>
        <w:rPr>
          <w:rFonts w:ascii="Arial" w:eastAsia="Times New Roman" w:hAnsi="Arial" w:cs="Arial"/>
          <w:b/>
          <w:color w:val="000000"/>
          <w:sz w:val="24"/>
          <w:szCs w:val="24"/>
          <w:lang w:val="it-IT" w:eastAsia="it-IT"/>
        </w:rPr>
      </w:pPr>
    </w:p>
    <w:p w14:paraId="11DBCCFF" w14:textId="77777777" w:rsidR="00E954FA" w:rsidRDefault="00E954FA" w:rsidP="00E954FA">
      <w:pPr>
        <w:spacing w:after="0" w:line="240" w:lineRule="auto"/>
        <w:jc w:val="both"/>
        <w:rPr>
          <w:rFonts w:ascii="Arial" w:eastAsia="Times New Roman" w:hAnsi="Arial" w:cs="Arial"/>
          <w:color w:val="000000"/>
          <w:sz w:val="24"/>
          <w:szCs w:val="24"/>
          <w:lang w:val="it-IT" w:eastAsia="it-IT"/>
        </w:rPr>
      </w:pPr>
      <w:r w:rsidRPr="008C2EA6">
        <w:rPr>
          <w:rFonts w:ascii="Arial" w:eastAsia="Times New Roman" w:hAnsi="Arial" w:cs="Arial"/>
          <w:b/>
          <w:color w:val="000000"/>
          <w:sz w:val="24"/>
          <w:szCs w:val="24"/>
          <w:lang w:val="it-IT" w:eastAsia="it-IT"/>
        </w:rPr>
        <w:t>Per maggiori informazioni</w:t>
      </w:r>
      <w:r w:rsidRPr="008C2EA6">
        <w:rPr>
          <w:rFonts w:ascii="Arial" w:eastAsia="Times New Roman" w:hAnsi="Arial" w:cs="Arial"/>
          <w:color w:val="000000"/>
          <w:sz w:val="24"/>
          <w:szCs w:val="24"/>
          <w:lang w:val="it-IT" w:eastAsia="it-IT"/>
        </w:rPr>
        <w:t>:</w:t>
      </w:r>
    </w:p>
    <w:p w14:paraId="64C3C36A" w14:textId="0723371F" w:rsidR="00EC7711" w:rsidRDefault="00E954FA" w:rsidP="00E954FA">
      <w:pPr>
        <w:spacing w:after="0" w:line="240" w:lineRule="auto"/>
        <w:jc w:val="both"/>
        <w:rPr>
          <w:rFonts w:ascii="Arial" w:eastAsia="Times New Roman" w:hAnsi="Arial" w:cs="Arial"/>
          <w:color w:val="000000"/>
          <w:sz w:val="24"/>
          <w:szCs w:val="24"/>
          <w:lang w:val="it-IT" w:eastAsia="it-IT"/>
        </w:rPr>
      </w:pPr>
      <w:r>
        <w:rPr>
          <w:rFonts w:ascii="Arial" w:eastAsia="Times New Roman" w:hAnsi="Arial" w:cs="Arial"/>
          <w:color w:val="000000"/>
          <w:sz w:val="24"/>
          <w:szCs w:val="24"/>
          <w:lang w:val="it-IT" w:eastAsia="it-IT"/>
        </w:rPr>
        <w:t xml:space="preserve">Lo studio pubblicato su </w:t>
      </w:r>
      <w:proofErr w:type="spellStart"/>
      <w:r>
        <w:rPr>
          <w:rFonts w:ascii="Arial" w:eastAsia="Times New Roman" w:hAnsi="Arial" w:cs="Arial"/>
          <w:color w:val="000000"/>
          <w:sz w:val="24"/>
          <w:szCs w:val="24"/>
          <w:lang w:val="it-IT" w:eastAsia="it-IT"/>
        </w:rPr>
        <w:t>eLife</w:t>
      </w:r>
      <w:proofErr w:type="spellEnd"/>
      <w:r>
        <w:rPr>
          <w:rFonts w:ascii="Arial" w:eastAsia="Times New Roman" w:hAnsi="Arial" w:cs="Arial"/>
          <w:color w:val="000000"/>
          <w:sz w:val="24"/>
          <w:szCs w:val="24"/>
          <w:lang w:val="it-IT" w:eastAsia="it-IT"/>
        </w:rPr>
        <w:t xml:space="preserve">: </w:t>
      </w:r>
      <w:hyperlink r:id="rId11" w:history="1">
        <w:r w:rsidR="009D4907" w:rsidRPr="001E0948">
          <w:rPr>
            <w:rStyle w:val="Collegamentoipertestuale"/>
            <w:rFonts w:ascii="Arial" w:eastAsia="Times New Roman" w:hAnsi="Arial" w:cs="Arial"/>
            <w:sz w:val="24"/>
            <w:szCs w:val="24"/>
            <w:lang w:val="it-IT" w:eastAsia="it-IT"/>
          </w:rPr>
          <w:t>https://elifesciences.org/articles/44942</w:t>
        </w:r>
      </w:hyperlink>
    </w:p>
    <w:p w14:paraId="2FC3A1B9" w14:textId="77777777" w:rsidR="009D4907" w:rsidRDefault="009D4907" w:rsidP="00E954FA">
      <w:pPr>
        <w:spacing w:after="0" w:line="240" w:lineRule="auto"/>
        <w:jc w:val="both"/>
        <w:rPr>
          <w:rFonts w:ascii="Arial" w:eastAsia="Times New Roman" w:hAnsi="Arial" w:cs="Arial"/>
          <w:color w:val="000000"/>
          <w:sz w:val="24"/>
          <w:szCs w:val="24"/>
          <w:lang w:val="it-IT" w:eastAsia="it-IT"/>
        </w:rPr>
      </w:pPr>
    </w:p>
    <w:sectPr w:rsidR="009D4907" w:rsidSect="00626BF5">
      <w:headerReference w:type="default" r:id="rId12"/>
      <w:footerReference w:type="default" r:id="rId13"/>
      <w:pgSz w:w="12240" w:h="15840"/>
      <w:pgMar w:top="2880" w:right="1008" w:bottom="2070" w:left="1008"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C2D29" w14:textId="77777777" w:rsidR="00795BE2" w:rsidRDefault="00795BE2" w:rsidP="00D82385">
      <w:pPr>
        <w:spacing w:after="0" w:line="240" w:lineRule="auto"/>
      </w:pPr>
      <w:r>
        <w:separator/>
      </w:r>
    </w:p>
  </w:endnote>
  <w:endnote w:type="continuationSeparator" w:id="0">
    <w:p w14:paraId="74FB58A7" w14:textId="77777777" w:rsidR="00795BE2" w:rsidRDefault="00795BE2" w:rsidP="00D8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AC823" w14:textId="77777777" w:rsidR="00AF1658" w:rsidRPr="000508A8" w:rsidRDefault="00AF1658">
    <w:pPr>
      <w:rPr>
        <w:rFonts w:ascii="Arial" w:hAnsi="Arial" w:cs="Arial"/>
        <w:sz w:val="17"/>
        <w:szCs w:val="17"/>
      </w:rPr>
    </w:pPr>
  </w:p>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585"/>
    </w:tblGrid>
    <w:tr w:rsidR="00D82385" w:rsidRPr="00217163" w14:paraId="704823D5" w14:textId="77777777" w:rsidTr="000508A8">
      <w:trPr>
        <w:trHeight w:val="706"/>
      </w:trPr>
      <w:tc>
        <w:tcPr>
          <w:tcW w:w="4675" w:type="dxa"/>
        </w:tcPr>
        <w:p w14:paraId="259CDF20" w14:textId="77777777" w:rsidR="00D82385" w:rsidRPr="000508A8" w:rsidRDefault="00795BE2" w:rsidP="000E12BD">
          <w:pPr>
            <w:pStyle w:val="Pidipagina"/>
            <w:tabs>
              <w:tab w:val="clear" w:pos="4680"/>
              <w:tab w:val="clear" w:pos="9360"/>
              <w:tab w:val="left" w:pos="2961"/>
            </w:tabs>
            <w:ind w:left="-110"/>
            <w:rPr>
              <w:rFonts w:ascii="Arial" w:hAnsi="Arial" w:cs="Arial"/>
              <w:b/>
              <w:i/>
              <w:color w:val="808080" w:themeColor="background1" w:themeShade="80"/>
              <w:sz w:val="17"/>
              <w:szCs w:val="17"/>
              <w:lang w:val="it-IT"/>
            </w:rPr>
          </w:pPr>
          <w:r>
            <w:fldChar w:fldCharType="begin"/>
          </w:r>
          <w:r w:rsidRPr="00217163">
            <w:rPr>
              <w:lang w:val="it-IT"/>
            </w:rPr>
            <w:instrText xml:space="preserve"> HYPERLINK "https://magazine.fbk.eu/en/author/viviana-lupi/" </w:instrText>
          </w:r>
          <w:r>
            <w:fldChar w:fldCharType="separate"/>
          </w:r>
          <w:r w:rsidR="00551438" w:rsidRPr="000508A8">
            <w:rPr>
              <w:rStyle w:val="Collegamentoipertestuale"/>
              <w:rFonts w:ascii="Arial" w:hAnsi="Arial" w:cs="Arial"/>
              <w:b/>
              <w:i/>
              <w:sz w:val="17"/>
              <w:szCs w:val="17"/>
              <w:u w:val="none"/>
              <w:lang w:val="it-IT"/>
            </w:rPr>
            <w:t>Viviana Lupi</w:t>
          </w:r>
          <w:r>
            <w:rPr>
              <w:rStyle w:val="Collegamentoipertestuale"/>
              <w:rFonts w:ascii="Arial" w:hAnsi="Arial" w:cs="Arial"/>
              <w:b/>
              <w:i/>
              <w:sz w:val="17"/>
              <w:szCs w:val="17"/>
              <w:u w:val="none"/>
              <w:lang w:val="it-IT"/>
            </w:rPr>
            <w:fldChar w:fldCharType="end"/>
          </w:r>
        </w:p>
        <w:p w14:paraId="0E28A492" w14:textId="77777777" w:rsidR="00D82385" w:rsidRPr="009A6AFC" w:rsidRDefault="00D82385" w:rsidP="000E12BD">
          <w:pPr>
            <w:pStyle w:val="Pidipagina"/>
            <w:ind w:left="-110"/>
            <w:rPr>
              <w:rFonts w:ascii="Arial" w:hAnsi="Arial" w:cs="Arial"/>
              <w:color w:val="7F7F7F" w:themeColor="text1" w:themeTint="80"/>
              <w:sz w:val="17"/>
              <w:szCs w:val="17"/>
              <w:lang w:val="it-IT"/>
            </w:rPr>
          </w:pPr>
          <w:r w:rsidRPr="009A6AFC">
            <w:rPr>
              <w:rFonts w:ascii="Arial" w:hAnsi="Arial" w:cs="Arial"/>
              <w:color w:val="7F7F7F" w:themeColor="text1" w:themeTint="80"/>
              <w:sz w:val="17"/>
              <w:szCs w:val="17"/>
              <w:lang w:val="it-IT"/>
            </w:rPr>
            <w:t>T  |  0461 314</w:t>
          </w:r>
          <w:r w:rsidR="00551438" w:rsidRPr="009A6AFC">
            <w:rPr>
              <w:rFonts w:ascii="Arial" w:hAnsi="Arial" w:cs="Arial"/>
              <w:color w:val="7F7F7F" w:themeColor="text1" w:themeTint="80"/>
              <w:sz w:val="17"/>
              <w:szCs w:val="17"/>
              <w:lang w:val="it-IT"/>
            </w:rPr>
            <w:t>617</w:t>
          </w:r>
        </w:p>
        <w:p w14:paraId="483E35A1" w14:textId="77777777" w:rsidR="00D82385" w:rsidRPr="009A6AFC" w:rsidRDefault="00D82385" w:rsidP="00AF1658">
          <w:pPr>
            <w:pStyle w:val="Pidipagina"/>
            <w:tabs>
              <w:tab w:val="clear" w:pos="4680"/>
              <w:tab w:val="clear" w:pos="9360"/>
              <w:tab w:val="right" w:pos="4459"/>
            </w:tabs>
            <w:ind w:left="-110"/>
            <w:rPr>
              <w:rFonts w:ascii="Arial" w:hAnsi="Arial" w:cs="Arial"/>
              <w:color w:val="808080" w:themeColor="background1" w:themeShade="80"/>
              <w:sz w:val="17"/>
              <w:szCs w:val="17"/>
              <w:lang w:val="it-IT"/>
            </w:rPr>
          </w:pPr>
          <w:r w:rsidRPr="009A6AFC">
            <w:rPr>
              <w:rFonts w:ascii="Arial" w:hAnsi="Arial" w:cs="Arial"/>
              <w:color w:val="7F7F7F" w:themeColor="text1" w:themeTint="80"/>
              <w:sz w:val="17"/>
              <w:szCs w:val="17"/>
              <w:lang w:val="it-IT"/>
            </w:rPr>
            <w:t xml:space="preserve">M  |  </w:t>
          </w:r>
          <w:r w:rsidR="00795BE2">
            <w:fldChar w:fldCharType="begin"/>
          </w:r>
          <w:r w:rsidR="00795BE2" w:rsidRPr="00217163">
            <w:rPr>
              <w:lang w:val="it-IT"/>
            </w:rPr>
            <w:instrText xml:space="preserve"> HYPERLINK "mailto:lupi@fbk.eu" </w:instrText>
          </w:r>
          <w:r w:rsidR="00795BE2">
            <w:fldChar w:fldCharType="separate"/>
          </w:r>
          <w:r w:rsidR="00551438" w:rsidRPr="009A6AFC">
            <w:rPr>
              <w:rFonts w:ascii="Arial" w:hAnsi="Arial" w:cs="Arial"/>
              <w:color w:val="7F7F7F" w:themeColor="text1" w:themeTint="80"/>
              <w:sz w:val="17"/>
              <w:szCs w:val="17"/>
              <w:lang w:val="it-IT"/>
            </w:rPr>
            <w:t>lupi@fbk.eu</w:t>
          </w:r>
          <w:r w:rsidR="00795BE2">
            <w:rPr>
              <w:rFonts w:ascii="Arial" w:hAnsi="Arial" w:cs="Arial"/>
              <w:color w:val="7F7F7F" w:themeColor="text1" w:themeTint="80"/>
              <w:sz w:val="17"/>
              <w:szCs w:val="17"/>
              <w:lang w:val="it-IT"/>
            </w:rPr>
            <w:fldChar w:fldCharType="end"/>
          </w:r>
          <w:r w:rsidR="00AF1658" w:rsidRPr="009A6AFC">
            <w:rPr>
              <w:rFonts w:ascii="Arial" w:hAnsi="Arial" w:cs="Arial"/>
              <w:color w:val="808080" w:themeColor="background1" w:themeShade="80"/>
              <w:sz w:val="17"/>
              <w:szCs w:val="17"/>
              <w:lang w:val="it-IT"/>
            </w:rPr>
            <w:tab/>
          </w:r>
        </w:p>
      </w:tc>
      <w:tc>
        <w:tcPr>
          <w:tcW w:w="5585" w:type="dxa"/>
        </w:tcPr>
        <w:p w14:paraId="159C2AFF" w14:textId="77777777" w:rsidR="00D82385" w:rsidRPr="000508A8" w:rsidRDefault="00D82385" w:rsidP="00D82385">
          <w:pPr>
            <w:pStyle w:val="Pidipagina"/>
            <w:jc w:val="right"/>
            <w:rPr>
              <w:rFonts w:ascii="Arial" w:hAnsi="Arial" w:cs="Arial"/>
              <w:b/>
              <w:i/>
              <w:color w:val="7F7F7F" w:themeColor="text1" w:themeTint="80"/>
              <w:sz w:val="17"/>
              <w:szCs w:val="17"/>
              <w:lang w:val="it-IT"/>
            </w:rPr>
          </w:pPr>
          <w:r w:rsidRPr="000508A8">
            <w:rPr>
              <w:rFonts w:ascii="Arial" w:hAnsi="Arial" w:cs="Arial"/>
              <w:b/>
              <w:i/>
              <w:color w:val="7F7F7F" w:themeColor="text1" w:themeTint="80"/>
              <w:sz w:val="17"/>
              <w:szCs w:val="17"/>
              <w:lang w:val="it-IT"/>
            </w:rPr>
            <w:t xml:space="preserve">Digital </w:t>
          </w:r>
          <w:proofErr w:type="spellStart"/>
          <w:r w:rsidRPr="000508A8">
            <w:rPr>
              <w:rFonts w:ascii="Arial" w:hAnsi="Arial" w:cs="Arial"/>
              <w:b/>
              <w:i/>
              <w:color w:val="7F7F7F" w:themeColor="text1" w:themeTint="80"/>
              <w:sz w:val="17"/>
              <w:szCs w:val="17"/>
              <w:lang w:val="it-IT"/>
            </w:rPr>
            <w:t>Communication</w:t>
          </w:r>
          <w:proofErr w:type="spellEnd"/>
          <w:r w:rsidRPr="000508A8">
            <w:rPr>
              <w:rFonts w:ascii="Arial" w:hAnsi="Arial" w:cs="Arial"/>
              <w:b/>
              <w:i/>
              <w:color w:val="7F7F7F" w:themeColor="text1" w:themeTint="80"/>
              <w:sz w:val="17"/>
              <w:szCs w:val="17"/>
              <w:lang w:val="it-IT"/>
            </w:rPr>
            <w:t xml:space="preserve"> e Grandi Eventi</w:t>
          </w:r>
        </w:p>
        <w:p w14:paraId="232A3362" w14:textId="77777777" w:rsidR="00D82385" w:rsidRPr="000508A8" w:rsidRDefault="00D82385"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 xml:space="preserve">T  | </w:t>
          </w:r>
          <w:r w:rsidR="000E12BD" w:rsidRPr="000508A8">
            <w:rPr>
              <w:rFonts w:ascii="Arial" w:hAnsi="Arial" w:cs="Arial"/>
              <w:color w:val="7F7F7F" w:themeColor="text1" w:themeTint="80"/>
              <w:sz w:val="17"/>
              <w:szCs w:val="17"/>
              <w:lang w:val="it-IT"/>
            </w:rPr>
            <w:t xml:space="preserve"> </w:t>
          </w:r>
          <w:r w:rsidR="00795BE2">
            <w:fldChar w:fldCharType="begin"/>
          </w:r>
          <w:r w:rsidR="00795BE2" w:rsidRPr="00217163">
            <w:rPr>
              <w:lang w:val="it-IT"/>
            </w:rPr>
            <w:instrText xml:space="preserve"> HYPERLINK "tel:+39%200461%20319482" </w:instrText>
          </w:r>
          <w:r w:rsidR="00795BE2">
            <w:fldChar w:fldCharType="separate"/>
          </w:r>
          <w:r w:rsidR="008734A3" w:rsidRPr="000508A8">
            <w:rPr>
              <w:rFonts w:ascii="Arial" w:hAnsi="Arial" w:cs="Arial"/>
              <w:color w:val="7F7F7F" w:themeColor="text1" w:themeTint="80"/>
              <w:sz w:val="17"/>
              <w:szCs w:val="17"/>
              <w:lang w:val="it-IT"/>
            </w:rPr>
            <w:t>0461 312</w:t>
          </w:r>
          <w:r w:rsidRPr="000508A8">
            <w:rPr>
              <w:rFonts w:ascii="Arial" w:hAnsi="Arial" w:cs="Arial"/>
              <w:color w:val="7F7F7F" w:themeColor="text1" w:themeTint="80"/>
              <w:sz w:val="17"/>
              <w:szCs w:val="17"/>
              <w:lang w:val="it-IT"/>
            </w:rPr>
            <w:t>482</w:t>
          </w:r>
          <w:r w:rsidR="00795BE2">
            <w:rPr>
              <w:rFonts w:ascii="Arial" w:hAnsi="Arial" w:cs="Arial"/>
              <w:color w:val="7F7F7F" w:themeColor="text1" w:themeTint="80"/>
              <w:sz w:val="17"/>
              <w:szCs w:val="17"/>
              <w:lang w:val="it-IT"/>
            </w:rPr>
            <w:fldChar w:fldCharType="end"/>
          </w:r>
        </w:p>
        <w:p w14:paraId="2501F9AA" w14:textId="77777777" w:rsidR="00D82385" w:rsidRPr="000508A8" w:rsidRDefault="00D82385" w:rsidP="00D82385">
          <w:pPr>
            <w:pStyle w:val="Pidipagina"/>
            <w:jc w:val="right"/>
            <w:rPr>
              <w:rFonts w:ascii="Arial" w:hAnsi="Arial" w:cs="Arial"/>
              <w:color w:val="7F7F7F" w:themeColor="text1" w:themeTint="80"/>
              <w:sz w:val="17"/>
              <w:szCs w:val="17"/>
              <w:lang w:val="it-IT"/>
            </w:rPr>
          </w:pPr>
          <w:proofErr w:type="gramStart"/>
          <w:r w:rsidRPr="000508A8">
            <w:rPr>
              <w:rFonts w:ascii="Arial" w:hAnsi="Arial" w:cs="Arial"/>
              <w:color w:val="7F7F7F" w:themeColor="text1" w:themeTint="80"/>
              <w:sz w:val="17"/>
              <w:szCs w:val="17"/>
              <w:lang w:val="it-IT"/>
            </w:rPr>
            <w:t>M  |</w:t>
          </w:r>
          <w:proofErr w:type="gramEnd"/>
          <w:r w:rsidRPr="000508A8">
            <w:rPr>
              <w:rFonts w:ascii="Arial" w:hAnsi="Arial" w:cs="Arial"/>
              <w:color w:val="7F7F7F" w:themeColor="text1" w:themeTint="80"/>
              <w:sz w:val="17"/>
              <w:szCs w:val="17"/>
              <w:lang w:val="it-IT"/>
            </w:rPr>
            <w:t xml:space="preserve"> </w:t>
          </w:r>
          <w:r w:rsidR="000E12BD" w:rsidRPr="000508A8">
            <w:rPr>
              <w:rFonts w:ascii="Arial" w:hAnsi="Arial" w:cs="Arial"/>
              <w:color w:val="7F7F7F" w:themeColor="text1" w:themeTint="80"/>
              <w:sz w:val="17"/>
              <w:szCs w:val="17"/>
              <w:lang w:val="it-IT"/>
            </w:rPr>
            <w:t xml:space="preserve"> </w:t>
          </w:r>
          <w:r w:rsidRPr="000508A8">
            <w:rPr>
              <w:rFonts w:ascii="Arial" w:hAnsi="Arial" w:cs="Arial"/>
              <w:color w:val="7F7F7F" w:themeColor="text1" w:themeTint="80"/>
              <w:sz w:val="17"/>
              <w:szCs w:val="17"/>
              <w:lang w:val="it-IT"/>
            </w:rPr>
            <w:t>media@fbk.eu</w:t>
          </w:r>
        </w:p>
        <w:p w14:paraId="57D3B809" w14:textId="77777777" w:rsidR="00D82385" w:rsidRPr="000508A8" w:rsidRDefault="008734A3"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www.fbk.eu</w:t>
          </w:r>
        </w:p>
      </w:tc>
    </w:tr>
  </w:tbl>
  <w:p w14:paraId="1A93982B" w14:textId="77777777" w:rsidR="00D82385" w:rsidRPr="000508A8" w:rsidRDefault="0042604B">
    <w:pPr>
      <w:pStyle w:val="Pidipagina"/>
      <w:rPr>
        <w:rFonts w:ascii="Arial" w:hAnsi="Arial" w:cs="Arial"/>
        <w:color w:val="808080" w:themeColor="background1" w:themeShade="80"/>
        <w:sz w:val="17"/>
        <w:szCs w:val="17"/>
        <w:lang w:val="it-IT"/>
      </w:rPr>
    </w:pPr>
    <w:r w:rsidRPr="000508A8">
      <w:rPr>
        <w:rFonts w:ascii="Arial" w:hAnsi="Arial" w:cs="Arial"/>
        <w:noProof/>
        <w:sz w:val="17"/>
        <w:szCs w:val="17"/>
        <w:lang w:val="it-IT" w:eastAsia="it-IT"/>
      </w:rPr>
      <mc:AlternateContent>
        <mc:Choice Requires="wps">
          <w:drawing>
            <wp:anchor distT="0" distB="0" distL="114300" distR="114300" simplePos="0" relativeHeight="251666432" behindDoc="1" locked="0" layoutInCell="1" allowOverlap="1" wp14:anchorId="7D359A50" wp14:editId="0C6DF63D">
              <wp:simplePos x="0" y="0"/>
              <wp:positionH relativeFrom="page">
                <wp:posOffset>-1555</wp:posOffset>
              </wp:positionH>
              <wp:positionV relativeFrom="page">
                <wp:posOffset>9870194</wp:posOffset>
              </wp:positionV>
              <wp:extent cx="7786396" cy="312575"/>
              <wp:effectExtent l="0" t="0" r="5080" b="0"/>
              <wp:wrapNone/>
              <wp:docPr id="23" name="Rectangle 23"/>
              <wp:cNvGraphicFramePr/>
              <a:graphic xmlns:a="http://schemas.openxmlformats.org/drawingml/2006/main">
                <a:graphicData uri="http://schemas.microsoft.com/office/word/2010/wordprocessingShape">
                  <wps:wsp>
                    <wps:cNvSpPr/>
                    <wps:spPr>
                      <a:xfrm>
                        <a:off x="0" y="0"/>
                        <a:ext cx="7786396" cy="312575"/>
                      </a:xfrm>
                      <a:prstGeom prst="rect">
                        <a:avLst/>
                      </a:prstGeom>
                      <a:solidFill>
                        <a:schemeClr val="bg1">
                          <a:lumMod val="8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7F72A7" id="Rectangle 23" o:spid="_x0000_s1026" style="position:absolute;margin-left:-.1pt;margin-top:777.2pt;width:613.1pt;height: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" fillcolor="#d8d8d8 [2732]"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A6630" w14:textId="77777777" w:rsidR="00795BE2" w:rsidRDefault="00795BE2" w:rsidP="00D82385">
      <w:pPr>
        <w:spacing w:after="0" w:line="240" w:lineRule="auto"/>
      </w:pPr>
      <w:r>
        <w:separator/>
      </w:r>
    </w:p>
  </w:footnote>
  <w:footnote w:type="continuationSeparator" w:id="0">
    <w:p w14:paraId="707E6200" w14:textId="77777777" w:rsidR="00795BE2" w:rsidRDefault="00795BE2" w:rsidP="00D82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4650"/>
    </w:tblGrid>
    <w:tr w:rsidR="000508A8" w:rsidRPr="000508A8" w14:paraId="091FFCCC" w14:textId="77777777" w:rsidTr="000508A8">
      <w:trPr>
        <w:trHeight w:val="1260"/>
      </w:trPr>
      <w:tc>
        <w:tcPr>
          <w:tcW w:w="1870" w:type="dxa"/>
          <w:vAlign w:val="bottom"/>
        </w:tcPr>
        <w:p w14:paraId="2C248206" w14:textId="77777777" w:rsidR="0042604B" w:rsidRDefault="0042604B" w:rsidP="0042604B">
          <w:pPr>
            <w:pStyle w:val="Intestazione"/>
            <w:ind w:left="-20" w:hanging="90"/>
            <w:rPr>
              <w:lang w:val="it-IT"/>
            </w:rPr>
          </w:pPr>
          <w:r>
            <w:rPr>
              <w:noProof/>
              <w:lang w:val="it-IT" w:eastAsia="it-IT"/>
            </w:rPr>
            <w:drawing>
              <wp:inline distT="0" distB="0" distL="0" distR="0" wp14:anchorId="64734453" wp14:editId="35110D0E">
                <wp:extent cx="714375" cy="605266"/>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05266"/>
                        </a:xfrm>
                        <a:prstGeom prst="rect">
                          <a:avLst/>
                        </a:prstGeom>
                        <a:noFill/>
                        <a:ln>
                          <a:noFill/>
                        </a:ln>
                      </pic:spPr>
                    </pic:pic>
                  </a:graphicData>
                </a:graphic>
              </wp:inline>
            </w:drawing>
          </w:r>
        </w:p>
      </w:tc>
      <w:tc>
        <w:tcPr>
          <w:tcW w:w="1870" w:type="dxa"/>
          <w:vAlign w:val="bottom"/>
        </w:tcPr>
        <w:p w14:paraId="0F9CFCA5" w14:textId="77777777" w:rsidR="0042604B" w:rsidRDefault="0042604B" w:rsidP="00D82385">
          <w:pPr>
            <w:pStyle w:val="Intestazione"/>
            <w:rPr>
              <w:lang w:val="it-IT"/>
            </w:rPr>
          </w:pPr>
        </w:p>
      </w:tc>
      <w:tc>
        <w:tcPr>
          <w:tcW w:w="1870" w:type="dxa"/>
          <w:vAlign w:val="bottom"/>
        </w:tcPr>
        <w:p w14:paraId="1494FEF7" w14:textId="77777777" w:rsidR="0042604B" w:rsidRDefault="0042604B" w:rsidP="00D82385">
          <w:pPr>
            <w:pStyle w:val="Intestazione"/>
            <w:rPr>
              <w:lang w:val="it-IT"/>
            </w:rPr>
          </w:pPr>
        </w:p>
      </w:tc>
      <w:tc>
        <w:tcPr>
          <w:tcW w:w="4650" w:type="dxa"/>
          <w:vAlign w:val="bottom"/>
        </w:tcPr>
        <w:p w14:paraId="330605F9" w14:textId="77777777" w:rsidR="0042604B" w:rsidRPr="000508A8" w:rsidRDefault="0042604B" w:rsidP="00D248B6">
          <w:pPr>
            <w:pStyle w:val="Pidipagina"/>
            <w:jc w:val="right"/>
            <w:rPr>
              <w:rFonts w:ascii="Arial" w:hAnsi="Arial" w:cs="Arial"/>
              <w:b/>
              <w:bCs/>
              <w:color w:val="7F7F7F" w:themeColor="text1" w:themeTint="80"/>
              <w:sz w:val="28"/>
              <w:szCs w:val="28"/>
              <w:lang w:val="it-IT"/>
            </w:rPr>
          </w:pPr>
        </w:p>
      </w:tc>
    </w:tr>
  </w:tbl>
  <w:p w14:paraId="2B31E1B2" w14:textId="77777777" w:rsidR="0042604B" w:rsidRPr="00D82385" w:rsidRDefault="002F3D35" w:rsidP="000508A8">
    <w:pPr>
      <w:pStyle w:val="Intestazione"/>
      <w:rPr>
        <w:lang w:val="it-IT"/>
      </w:rPr>
    </w:pPr>
    <w:r w:rsidRPr="00D82385">
      <w:rPr>
        <w:rFonts w:ascii="Arial" w:hAnsi="Arial" w:cs="Arial"/>
        <w:noProof/>
        <w:sz w:val="60"/>
        <w:szCs w:val="60"/>
        <w:lang w:val="it-IT" w:eastAsia="it-IT"/>
      </w:rPr>
      <mc:AlternateContent>
        <mc:Choice Requires="wps">
          <w:drawing>
            <wp:anchor distT="0" distB="0" distL="114300" distR="114300" simplePos="0" relativeHeight="251668480" behindDoc="1" locked="0" layoutInCell="1" allowOverlap="1" wp14:anchorId="6A2E90F3" wp14:editId="177BA354">
              <wp:simplePos x="0" y="0"/>
              <wp:positionH relativeFrom="page">
                <wp:posOffset>-282947</wp:posOffset>
              </wp:positionH>
              <wp:positionV relativeFrom="page">
                <wp:align>top</wp:align>
              </wp:positionV>
              <wp:extent cx="8298612" cy="262255"/>
              <wp:effectExtent l="0" t="0" r="7620" b="4445"/>
              <wp:wrapNone/>
              <wp:docPr id="4" name="Rectangle 4"/>
              <wp:cNvGraphicFramePr/>
              <a:graphic xmlns:a="http://schemas.openxmlformats.org/drawingml/2006/main">
                <a:graphicData uri="http://schemas.microsoft.com/office/word/2010/wordprocessingShape">
                  <wps:wsp>
                    <wps:cNvSpPr/>
                    <wps:spPr>
                      <a:xfrm>
                        <a:off x="0" y="0"/>
                        <a:ext cx="8298612" cy="262255"/>
                      </a:xfrm>
                      <a:prstGeom prst="rect">
                        <a:avLst/>
                      </a:prstGeom>
                      <a:solidFill>
                        <a:srgbClr val="0758A8"/>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47AE59" id="Rectangle 4" o:spid="_x0000_s1026" style="position:absolute;margin-left:-22.3pt;margin-top:0;width:653.45pt;height:20.65pt;z-index:-2516480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" fillcolor="#0758a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B3A"/>
    <w:multiLevelType w:val="hybridMultilevel"/>
    <w:tmpl w:val="D4624654"/>
    <w:lvl w:ilvl="0" w:tplc="66227DF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F2166D"/>
    <w:multiLevelType w:val="hybridMultilevel"/>
    <w:tmpl w:val="ABDCB300"/>
    <w:lvl w:ilvl="0" w:tplc="29BA4F0A">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81F5683"/>
    <w:multiLevelType w:val="hybridMultilevel"/>
    <w:tmpl w:val="4A3E9B9C"/>
    <w:lvl w:ilvl="0" w:tplc="85D84E46">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B297B4C"/>
    <w:multiLevelType w:val="hybridMultilevel"/>
    <w:tmpl w:val="36502BA6"/>
    <w:lvl w:ilvl="0" w:tplc="55EA5FD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D63695E"/>
    <w:multiLevelType w:val="hybridMultilevel"/>
    <w:tmpl w:val="7E621DF2"/>
    <w:lvl w:ilvl="0" w:tplc="70A6270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5CE6174"/>
    <w:multiLevelType w:val="hybridMultilevel"/>
    <w:tmpl w:val="DE2A8FE0"/>
    <w:lvl w:ilvl="0" w:tplc="0D02410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0EC4D4D"/>
    <w:multiLevelType w:val="hybridMultilevel"/>
    <w:tmpl w:val="FE6040D6"/>
    <w:lvl w:ilvl="0" w:tplc="08D8C56A">
      <w:numFmt w:val="bullet"/>
      <w:lvlText w:val="-"/>
      <w:lvlJc w:val="left"/>
      <w:pPr>
        <w:ind w:left="757" w:hanging="360"/>
      </w:pPr>
      <w:rPr>
        <w:rFonts w:ascii="Arial" w:eastAsia="Times New Roman" w:hAnsi="Arial" w:cs="Arial"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85"/>
    <w:rsid w:val="00005CF3"/>
    <w:rsid w:val="00006EA4"/>
    <w:rsid w:val="000152E5"/>
    <w:rsid w:val="00032A68"/>
    <w:rsid w:val="000374AD"/>
    <w:rsid w:val="0003784C"/>
    <w:rsid w:val="00044C8A"/>
    <w:rsid w:val="000508A8"/>
    <w:rsid w:val="000625C4"/>
    <w:rsid w:val="00065CB0"/>
    <w:rsid w:val="000738EA"/>
    <w:rsid w:val="00080199"/>
    <w:rsid w:val="000A297A"/>
    <w:rsid w:val="000B1897"/>
    <w:rsid w:val="000B2987"/>
    <w:rsid w:val="000C1973"/>
    <w:rsid w:val="000C520D"/>
    <w:rsid w:val="000C5DA9"/>
    <w:rsid w:val="000C65B4"/>
    <w:rsid w:val="000D0631"/>
    <w:rsid w:val="000D35FA"/>
    <w:rsid w:val="000D5A1D"/>
    <w:rsid w:val="000E12BD"/>
    <w:rsid w:val="000E36D0"/>
    <w:rsid w:val="000E3C8D"/>
    <w:rsid w:val="000E6048"/>
    <w:rsid w:val="000F6C6A"/>
    <w:rsid w:val="00121EA4"/>
    <w:rsid w:val="00127619"/>
    <w:rsid w:val="0013190B"/>
    <w:rsid w:val="00145DBB"/>
    <w:rsid w:val="00155EF0"/>
    <w:rsid w:val="001564C8"/>
    <w:rsid w:val="00183308"/>
    <w:rsid w:val="00187EF4"/>
    <w:rsid w:val="0019029D"/>
    <w:rsid w:val="001C5CF9"/>
    <w:rsid w:val="001E1B22"/>
    <w:rsid w:val="001F2075"/>
    <w:rsid w:val="001F4B56"/>
    <w:rsid w:val="001F7F48"/>
    <w:rsid w:val="00217163"/>
    <w:rsid w:val="002253A1"/>
    <w:rsid w:val="00232E4F"/>
    <w:rsid w:val="0023569B"/>
    <w:rsid w:val="0025641B"/>
    <w:rsid w:val="00260AE3"/>
    <w:rsid w:val="00267A03"/>
    <w:rsid w:val="00272CBF"/>
    <w:rsid w:val="0027596A"/>
    <w:rsid w:val="00297335"/>
    <w:rsid w:val="002B394C"/>
    <w:rsid w:val="002B4CE6"/>
    <w:rsid w:val="002C4739"/>
    <w:rsid w:val="002E7253"/>
    <w:rsid w:val="002F21D1"/>
    <w:rsid w:val="002F3D35"/>
    <w:rsid w:val="00300F94"/>
    <w:rsid w:val="003028B5"/>
    <w:rsid w:val="003057E7"/>
    <w:rsid w:val="00306100"/>
    <w:rsid w:val="003115C0"/>
    <w:rsid w:val="003173DF"/>
    <w:rsid w:val="00333B1D"/>
    <w:rsid w:val="00334518"/>
    <w:rsid w:val="00342F99"/>
    <w:rsid w:val="00343F47"/>
    <w:rsid w:val="00346AD1"/>
    <w:rsid w:val="00355125"/>
    <w:rsid w:val="00362C30"/>
    <w:rsid w:val="003706F5"/>
    <w:rsid w:val="00371275"/>
    <w:rsid w:val="00380150"/>
    <w:rsid w:val="003913B7"/>
    <w:rsid w:val="0039566A"/>
    <w:rsid w:val="00396DB9"/>
    <w:rsid w:val="00397368"/>
    <w:rsid w:val="003A0215"/>
    <w:rsid w:val="003C2173"/>
    <w:rsid w:val="003C45BA"/>
    <w:rsid w:val="003D610A"/>
    <w:rsid w:val="003E314D"/>
    <w:rsid w:val="003E61FE"/>
    <w:rsid w:val="00402CA8"/>
    <w:rsid w:val="00410569"/>
    <w:rsid w:val="0042390A"/>
    <w:rsid w:val="0042604B"/>
    <w:rsid w:val="004524AD"/>
    <w:rsid w:val="00453C53"/>
    <w:rsid w:val="004619F9"/>
    <w:rsid w:val="004634FE"/>
    <w:rsid w:val="00466611"/>
    <w:rsid w:val="00471C4A"/>
    <w:rsid w:val="00481AA9"/>
    <w:rsid w:val="004A2D58"/>
    <w:rsid w:val="004B1B87"/>
    <w:rsid w:val="004B25D7"/>
    <w:rsid w:val="004B511F"/>
    <w:rsid w:val="004E0879"/>
    <w:rsid w:val="004E2590"/>
    <w:rsid w:val="004E6688"/>
    <w:rsid w:val="005108A9"/>
    <w:rsid w:val="00527272"/>
    <w:rsid w:val="00536BA1"/>
    <w:rsid w:val="00541401"/>
    <w:rsid w:val="00551438"/>
    <w:rsid w:val="005516E8"/>
    <w:rsid w:val="00565700"/>
    <w:rsid w:val="0057111A"/>
    <w:rsid w:val="005748BD"/>
    <w:rsid w:val="00584CE4"/>
    <w:rsid w:val="005913A1"/>
    <w:rsid w:val="005A625C"/>
    <w:rsid w:val="005B0118"/>
    <w:rsid w:val="005B6AC3"/>
    <w:rsid w:val="005C1108"/>
    <w:rsid w:val="005C311A"/>
    <w:rsid w:val="005D5FAC"/>
    <w:rsid w:val="005F0B74"/>
    <w:rsid w:val="00626BF5"/>
    <w:rsid w:val="006320B4"/>
    <w:rsid w:val="006321FB"/>
    <w:rsid w:val="00636DB6"/>
    <w:rsid w:val="00641495"/>
    <w:rsid w:val="006452B2"/>
    <w:rsid w:val="00655E51"/>
    <w:rsid w:val="00662633"/>
    <w:rsid w:val="0066455C"/>
    <w:rsid w:val="0067231A"/>
    <w:rsid w:val="00687ED6"/>
    <w:rsid w:val="006920ED"/>
    <w:rsid w:val="006A4E88"/>
    <w:rsid w:val="006B20D6"/>
    <w:rsid w:val="006C64A4"/>
    <w:rsid w:val="006D1FE5"/>
    <w:rsid w:val="006D6739"/>
    <w:rsid w:val="006F6FFF"/>
    <w:rsid w:val="00707843"/>
    <w:rsid w:val="0071770A"/>
    <w:rsid w:val="00730419"/>
    <w:rsid w:val="00737BAA"/>
    <w:rsid w:val="007402E1"/>
    <w:rsid w:val="00751F90"/>
    <w:rsid w:val="00756BC3"/>
    <w:rsid w:val="0076497E"/>
    <w:rsid w:val="00770CEA"/>
    <w:rsid w:val="00775B47"/>
    <w:rsid w:val="0079565F"/>
    <w:rsid w:val="00795BE2"/>
    <w:rsid w:val="007A03B0"/>
    <w:rsid w:val="007B109F"/>
    <w:rsid w:val="007D5145"/>
    <w:rsid w:val="007D76C2"/>
    <w:rsid w:val="007E4E5B"/>
    <w:rsid w:val="007F536A"/>
    <w:rsid w:val="007F7AD5"/>
    <w:rsid w:val="0080332B"/>
    <w:rsid w:val="00805270"/>
    <w:rsid w:val="008146F9"/>
    <w:rsid w:val="00822CA5"/>
    <w:rsid w:val="00834674"/>
    <w:rsid w:val="00834F12"/>
    <w:rsid w:val="00840784"/>
    <w:rsid w:val="008461FA"/>
    <w:rsid w:val="00850DC9"/>
    <w:rsid w:val="00861082"/>
    <w:rsid w:val="008734A3"/>
    <w:rsid w:val="00882246"/>
    <w:rsid w:val="008872A8"/>
    <w:rsid w:val="00892470"/>
    <w:rsid w:val="008A3C2A"/>
    <w:rsid w:val="008A4662"/>
    <w:rsid w:val="008A53EE"/>
    <w:rsid w:val="008A6584"/>
    <w:rsid w:val="008C2303"/>
    <w:rsid w:val="008C2EA6"/>
    <w:rsid w:val="008C324E"/>
    <w:rsid w:val="008C5649"/>
    <w:rsid w:val="008E18E8"/>
    <w:rsid w:val="00924394"/>
    <w:rsid w:val="009253D2"/>
    <w:rsid w:val="00952305"/>
    <w:rsid w:val="00955388"/>
    <w:rsid w:val="009707A1"/>
    <w:rsid w:val="00971F62"/>
    <w:rsid w:val="0099048C"/>
    <w:rsid w:val="00995818"/>
    <w:rsid w:val="00996991"/>
    <w:rsid w:val="009A6AFC"/>
    <w:rsid w:val="009B13CA"/>
    <w:rsid w:val="009B7B55"/>
    <w:rsid w:val="009C0BA9"/>
    <w:rsid w:val="009C132E"/>
    <w:rsid w:val="009D4907"/>
    <w:rsid w:val="009D6130"/>
    <w:rsid w:val="009F5E61"/>
    <w:rsid w:val="00A16448"/>
    <w:rsid w:val="00A315DE"/>
    <w:rsid w:val="00A33670"/>
    <w:rsid w:val="00A45ECA"/>
    <w:rsid w:val="00A50A16"/>
    <w:rsid w:val="00A51946"/>
    <w:rsid w:val="00A647B2"/>
    <w:rsid w:val="00A65554"/>
    <w:rsid w:val="00A73CAC"/>
    <w:rsid w:val="00A8155A"/>
    <w:rsid w:val="00A94A58"/>
    <w:rsid w:val="00AA4AB8"/>
    <w:rsid w:val="00AB382C"/>
    <w:rsid w:val="00AD0D46"/>
    <w:rsid w:val="00AE3221"/>
    <w:rsid w:val="00AF1658"/>
    <w:rsid w:val="00AF1A90"/>
    <w:rsid w:val="00B1454C"/>
    <w:rsid w:val="00B30F4C"/>
    <w:rsid w:val="00B422B2"/>
    <w:rsid w:val="00B42A36"/>
    <w:rsid w:val="00B42BA8"/>
    <w:rsid w:val="00B57519"/>
    <w:rsid w:val="00B62130"/>
    <w:rsid w:val="00BA3755"/>
    <w:rsid w:val="00BB053D"/>
    <w:rsid w:val="00BC165D"/>
    <w:rsid w:val="00BC6E5D"/>
    <w:rsid w:val="00BD1B7C"/>
    <w:rsid w:val="00BF04BF"/>
    <w:rsid w:val="00BF313C"/>
    <w:rsid w:val="00C1198A"/>
    <w:rsid w:val="00C31266"/>
    <w:rsid w:val="00C61FEE"/>
    <w:rsid w:val="00C6300C"/>
    <w:rsid w:val="00C74F90"/>
    <w:rsid w:val="00C82AAD"/>
    <w:rsid w:val="00C948F2"/>
    <w:rsid w:val="00C970BC"/>
    <w:rsid w:val="00CB6B40"/>
    <w:rsid w:val="00CB7958"/>
    <w:rsid w:val="00CC301B"/>
    <w:rsid w:val="00CD708B"/>
    <w:rsid w:val="00CE764E"/>
    <w:rsid w:val="00CF02B6"/>
    <w:rsid w:val="00CF79CB"/>
    <w:rsid w:val="00D14196"/>
    <w:rsid w:val="00D248B6"/>
    <w:rsid w:val="00D31561"/>
    <w:rsid w:val="00D3633B"/>
    <w:rsid w:val="00D5069C"/>
    <w:rsid w:val="00D6472C"/>
    <w:rsid w:val="00D71450"/>
    <w:rsid w:val="00D82385"/>
    <w:rsid w:val="00D86564"/>
    <w:rsid w:val="00D867AE"/>
    <w:rsid w:val="00D944A0"/>
    <w:rsid w:val="00D96D27"/>
    <w:rsid w:val="00DA2734"/>
    <w:rsid w:val="00DA3F64"/>
    <w:rsid w:val="00DB1819"/>
    <w:rsid w:val="00DB2ED4"/>
    <w:rsid w:val="00DB328C"/>
    <w:rsid w:val="00DC0799"/>
    <w:rsid w:val="00DC1555"/>
    <w:rsid w:val="00DC1D75"/>
    <w:rsid w:val="00DF7202"/>
    <w:rsid w:val="00E03F85"/>
    <w:rsid w:val="00E04B83"/>
    <w:rsid w:val="00E21CBB"/>
    <w:rsid w:val="00E22E3E"/>
    <w:rsid w:val="00E325D9"/>
    <w:rsid w:val="00E4131D"/>
    <w:rsid w:val="00E527FE"/>
    <w:rsid w:val="00E60799"/>
    <w:rsid w:val="00E702D3"/>
    <w:rsid w:val="00E86CD2"/>
    <w:rsid w:val="00E954FA"/>
    <w:rsid w:val="00EA3060"/>
    <w:rsid w:val="00EA321D"/>
    <w:rsid w:val="00EC1520"/>
    <w:rsid w:val="00EC7711"/>
    <w:rsid w:val="00EE159D"/>
    <w:rsid w:val="00EF655A"/>
    <w:rsid w:val="00F00045"/>
    <w:rsid w:val="00F01DF8"/>
    <w:rsid w:val="00F17780"/>
    <w:rsid w:val="00F2372E"/>
    <w:rsid w:val="00F23E04"/>
    <w:rsid w:val="00F30B21"/>
    <w:rsid w:val="00F319E3"/>
    <w:rsid w:val="00F373C5"/>
    <w:rsid w:val="00F418CD"/>
    <w:rsid w:val="00F43143"/>
    <w:rsid w:val="00F51737"/>
    <w:rsid w:val="00F5408F"/>
    <w:rsid w:val="00F65233"/>
    <w:rsid w:val="00F73BFA"/>
    <w:rsid w:val="00F7604E"/>
    <w:rsid w:val="00F82833"/>
    <w:rsid w:val="00F838F8"/>
    <w:rsid w:val="00F9627D"/>
    <w:rsid w:val="00FB6095"/>
    <w:rsid w:val="00FD7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B1519"/>
  <w15:chartTrackingRefBased/>
  <w15:docId w15:val="{A5BBD8AA-7ED4-4E4B-8ECF-9E7FF6D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8238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D82385"/>
  </w:style>
  <w:style w:type="paragraph" w:styleId="Pidipagina">
    <w:name w:val="footer"/>
    <w:basedOn w:val="Normale"/>
    <w:link w:val="PidipaginaCarattere"/>
    <w:uiPriority w:val="99"/>
    <w:unhideWhenUsed/>
    <w:rsid w:val="00D8238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D82385"/>
  </w:style>
  <w:style w:type="table" w:styleId="Grigliatabella">
    <w:name w:val="Table Grid"/>
    <w:basedOn w:val="Tabellanormale"/>
    <w:uiPriority w:val="39"/>
    <w:rsid w:val="00D8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82385"/>
    <w:rPr>
      <w:color w:val="0563C1" w:themeColor="hyperlink"/>
      <w:u w:val="single"/>
    </w:rPr>
  </w:style>
  <w:style w:type="character" w:customStyle="1" w:styleId="UnresolvedMention1">
    <w:name w:val="Unresolved Mention1"/>
    <w:basedOn w:val="Carpredefinitoparagrafo"/>
    <w:uiPriority w:val="99"/>
    <w:semiHidden/>
    <w:unhideWhenUsed/>
    <w:rsid w:val="00D82385"/>
    <w:rPr>
      <w:color w:val="605E5C"/>
      <w:shd w:val="clear" w:color="auto" w:fill="E1DFDD"/>
    </w:rPr>
  </w:style>
  <w:style w:type="paragraph" w:styleId="Paragrafoelenco">
    <w:name w:val="List Paragraph"/>
    <w:basedOn w:val="Normale"/>
    <w:uiPriority w:val="34"/>
    <w:qFormat/>
    <w:rsid w:val="00A45ECA"/>
    <w:pPr>
      <w:ind w:left="720"/>
      <w:contextualSpacing/>
    </w:pPr>
  </w:style>
  <w:style w:type="paragraph" w:styleId="NormaleWeb">
    <w:name w:val="Normal (Web)"/>
    <w:basedOn w:val="Normale"/>
    <w:uiPriority w:val="99"/>
    <w:semiHidden/>
    <w:unhideWhenUsed/>
    <w:rsid w:val="003028B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636DB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36DB6"/>
    <w:rPr>
      <w:rFonts w:ascii="Segoe UI" w:hAnsi="Segoe UI" w:cs="Segoe UI"/>
      <w:sz w:val="18"/>
      <w:szCs w:val="18"/>
    </w:rPr>
  </w:style>
  <w:style w:type="character" w:customStyle="1" w:styleId="UnresolvedMention2">
    <w:name w:val="Unresolved Mention2"/>
    <w:basedOn w:val="Carpredefinitoparagrafo"/>
    <w:uiPriority w:val="99"/>
    <w:semiHidden/>
    <w:unhideWhenUsed/>
    <w:rsid w:val="000625C4"/>
    <w:rPr>
      <w:color w:val="605E5C"/>
      <w:shd w:val="clear" w:color="auto" w:fill="E1DFDD"/>
    </w:rPr>
  </w:style>
  <w:style w:type="character" w:styleId="Collegamentovisitato">
    <w:name w:val="FollowedHyperlink"/>
    <w:basedOn w:val="Carpredefinitoparagrafo"/>
    <w:uiPriority w:val="99"/>
    <w:semiHidden/>
    <w:unhideWhenUsed/>
    <w:rsid w:val="00B42B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866535">
      <w:bodyDiv w:val="1"/>
      <w:marLeft w:val="0"/>
      <w:marRight w:val="0"/>
      <w:marTop w:val="0"/>
      <w:marBottom w:val="0"/>
      <w:divBdr>
        <w:top w:val="none" w:sz="0" w:space="0" w:color="auto"/>
        <w:left w:val="none" w:sz="0" w:space="0" w:color="auto"/>
        <w:bottom w:val="none" w:sz="0" w:space="0" w:color="auto"/>
        <w:right w:val="none" w:sz="0" w:space="0" w:color="auto"/>
      </w:divBdr>
    </w:div>
    <w:div w:id="1215314470">
      <w:bodyDiv w:val="1"/>
      <w:marLeft w:val="0"/>
      <w:marRight w:val="0"/>
      <w:marTop w:val="0"/>
      <w:marBottom w:val="0"/>
      <w:divBdr>
        <w:top w:val="none" w:sz="0" w:space="0" w:color="auto"/>
        <w:left w:val="none" w:sz="0" w:space="0" w:color="auto"/>
        <w:bottom w:val="none" w:sz="0" w:space="0" w:color="auto"/>
        <w:right w:val="none" w:sz="0" w:space="0" w:color="auto"/>
      </w:divBdr>
    </w:div>
    <w:div w:id="1274047115">
      <w:bodyDiv w:val="1"/>
      <w:marLeft w:val="0"/>
      <w:marRight w:val="0"/>
      <w:marTop w:val="0"/>
      <w:marBottom w:val="0"/>
      <w:divBdr>
        <w:top w:val="none" w:sz="0" w:space="0" w:color="auto"/>
        <w:left w:val="none" w:sz="0" w:space="0" w:color="auto"/>
        <w:bottom w:val="none" w:sz="0" w:space="0" w:color="auto"/>
        <w:right w:val="none" w:sz="0" w:space="0" w:color="auto"/>
      </w:divBdr>
    </w:div>
    <w:div w:id="184628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t.fbk.eu/people/detail/valentina-marzian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lifesciences.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ifesciences.org/articles/4494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ct.fbk.eu/people/detail/stefano-merler/" TargetMode="External"/><Relationship Id="rId4" Type="http://schemas.openxmlformats.org/officeDocument/2006/relationships/webSettings" Target="webSettings.xml"/><Relationship Id="rId9" Type="http://schemas.openxmlformats.org/officeDocument/2006/relationships/hyperlink" Target="https://elifescience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550</Words>
  <Characters>3137</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Romano</dc:creator>
  <cp:keywords/>
  <dc:description/>
  <cp:lastModifiedBy>Viviana Lupi</cp:lastModifiedBy>
  <cp:revision>7</cp:revision>
  <cp:lastPrinted>2019-05-15T13:05:00Z</cp:lastPrinted>
  <dcterms:created xsi:type="dcterms:W3CDTF">2019-09-03T07:59:00Z</dcterms:created>
  <dcterms:modified xsi:type="dcterms:W3CDTF">2019-09-03T08:52:00Z</dcterms:modified>
</cp:coreProperties>
</file>